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bookmarkStart w:id="1" w:name="_GoBack"/>
      <w:bookmarkEnd w:id="1"/>
      <w:r>
        <w:rPr>
          <w:rFonts w:hint="eastAsia" w:ascii="方正小标宋_GBK" w:hAnsi="方正小标宋_GBK" w:eastAsia="方正小标宋_GBK" w:cs="方正小标宋_GBK"/>
          <w:b/>
          <w:bCs/>
          <w:color w:val="auto"/>
          <w:kern w:val="0"/>
          <w:sz w:val="36"/>
          <w:szCs w:val="36"/>
          <w:highlight w:val="none"/>
          <w:u w:val="none"/>
        </w:rPr>
        <w:t>数字人民币对公钱包资金归集服务协议</w:t>
      </w:r>
    </w:p>
    <w:tbl>
      <w:tblPr>
        <w:tblStyle w:val="7"/>
        <w:tblW w:w="8053" w:type="dxa"/>
        <w:jc w:val="center"/>
        <w:tblInd w:w="11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72" w:hRule="atLeast"/>
          <w:jc w:val="center"/>
        </w:trPr>
        <w:tc>
          <w:tcPr>
            <w:tcW w:w="8053" w:type="dxa"/>
            <w:vAlign w:val="top"/>
          </w:tcPr>
          <w:p>
            <w:pPr>
              <w:spacing w:beforeLines="0" w:afterLines="0" w:line="300" w:lineRule="exact"/>
              <w:ind w:firstLine="0" w:firstLineChars="0"/>
              <w:jc w:val="both"/>
              <w:rPr>
                <w:rFonts w:hint="eastAsia"/>
                <w:b/>
                <w:bCs/>
                <w:color w:val="FF0000"/>
                <w:sz w:val="18"/>
                <w:szCs w:val="18"/>
                <w:lang w:eastAsia="zh-CN"/>
              </w:rPr>
            </w:pPr>
            <w:r>
              <w:rPr>
                <w:rFonts w:hint="eastAsia"/>
                <w:b/>
                <w:bCs/>
                <w:color w:val="FF0000"/>
                <w:sz w:val="18"/>
                <w:szCs w:val="18"/>
                <w:lang w:eastAsia="zh-CN"/>
              </w:rPr>
              <w:t>特别提示：</w:t>
            </w:r>
          </w:p>
          <w:p>
            <w:pPr>
              <w:spacing w:beforeLines="0" w:afterLines="0" w:line="300" w:lineRule="exact"/>
              <w:ind w:firstLine="360" w:firstLineChars="200"/>
              <w:jc w:val="both"/>
              <w:rPr>
                <w:rFonts w:hint="default" w:ascii="宋体" w:hAnsi="宋体" w:eastAsia="宋体" w:cs="宋体"/>
                <w:b/>
                <w:color w:val="FF0000"/>
                <w:kern w:val="0"/>
                <w:sz w:val="18"/>
                <w:szCs w:val="18"/>
                <w:lang w:bidi="ar"/>
              </w:rPr>
            </w:pPr>
            <w:r>
              <w:rPr>
                <w:rFonts w:hint="eastAsia"/>
                <w:b/>
                <w:bCs/>
                <w:color w:val="FF0000"/>
                <w:sz w:val="18"/>
                <w:szCs w:val="18"/>
                <w:lang w:eastAsia="zh-CN"/>
              </w:rPr>
              <w:t>该协议适用于本行为境内依法设立的企业法人、非法人企业、个体工商户及非企业类单位办理数字人民币数字钱包资金归集业务。</w:t>
            </w:r>
          </w:p>
          <w:p>
            <w:pPr>
              <w:spacing w:beforeLines="0" w:afterLines="0" w:line="300" w:lineRule="exact"/>
              <w:ind w:firstLine="360" w:firstLineChars="200"/>
              <w:jc w:val="both"/>
              <w:rPr>
                <w:rFonts w:hint="default" w:ascii="宋体" w:hAnsi="宋体" w:eastAsia="宋体" w:cs="宋体"/>
                <w:b/>
                <w:kern w:val="0"/>
                <w:sz w:val="18"/>
                <w:szCs w:val="18"/>
                <w:lang w:bidi="ar"/>
              </w:rPr>
            </w:pPr>
            <w:r>
              <w:rPr>
                <w:rFonts w:hint="eastAsia" w:asciiTheme="minorHAnsi" w:hAnsiTheme="minorHAnsi" w:eastAsiaTheme="minorEastAsia" w:cstheme="minorBidi"/>
                <w:b/>
                <w:bCs/>
                <w:color w:val="FF0000"/>
                <w:kern w:val="2"/>
                <w:sz w:val="18"/>
                <w:szCs w:val="18"/>
                <w:lang w:val="en-US" w:eastAsia="zh-CN" w:bidi="ar"/>
              </w:rPr>
              <w:t>为维护甲方合法权益，请在签署本协议前仔细阅读本协议各条款，</w:t>
            </w:r>
            <w:r>
              <w:rPr>
                <w:rFonts w:hint="eastAsia" w:asciiTheme="minorHAnsi" w:hAnsiTheme="minorHAnsi" w:eastAsiaTheme="minorEastAsia" w:cstheme="minorBidi"/>
                <w:b/>
                <w:bCs/>
                <w:color w:val="FF0000"/>
                <w:kern w:val="2"/>
                <w:sz w:val="18"/>
                <w:szCs w:val="18"/>
                <w:lang w:bidi="ar"/>
              </w:rPr>
              <w:t>尤其是</w:t>
            </w:r>
            <w:r>
              <w:rPr>
                <w:rFonts w:hint="eastAsia" w:asciiTheme="minorHAnsi" w:hAnsiTheme="minorHAnsi" w:eastAsiaTheme="minorEastAsia" w:cstheme="minorBidi"/>
                <w:b/>
                <w:bCs/>
                <w:color w:val="FF0000"/>
                <w:kern w:val="2"/>
                <w:sz w:val="18"/>
                <w:szCs w:val="18"/>
                <w:lang w:eastAsia="zh-CN" w:bidi="ar"/>
              </w:rPr>
              <w:t>加粗</w:t>
            </w:r>
            <w:r>
              <w:rPr>
                <w:rFonts w:hint="eastAsia" w:asciiTheme="minorHAnsi" w:hAnsiTheme="minorHAnsi" w:eastAsiaTheme="minorEastAsia" w:cstheme="minorBidi"/>
                <w:b/>
                <w:bCs/>
                <w:color w:val="FF0000"/>
                <w:kern w:val="2"/>
                <w:sz w:val="18"/>
                <w:szCs w:val="18"/>
                <w:lang w:bidi="ar"/>
              </w:rPr>
              <w:t>标记的条款</w:t>
            </w:r>
            <w:r>
              <w:rPr>
                <w:rFonts w:hint="eastAsia" w:asciiTheme="minorHAnsi" w:hAnsiTheme="minorHAnsi" w:eastAsiaTheme="minorEastAsia" w:cstheme="minorBidi"/>
                <w:b/>
                <w:bCs/>
                <w:color w:val="FF0000"/>
                <w:kern w:val="2"/>
                <w:sz w:val="18"/>
                <w:szCs w:val="18"/>
                <w:lang w:eastAsia="zh-CN" w:bidi="ar"/>
              </w:rPr>
              <w:t>，</w:t>
            </w:r>
            <w:r>
              <w:rPr>
                <w:rFonts w:hint="eastAsia" w:asciiTheme="minorHAnsi" w:hAnsiTheme="minorHAnsi" w:eastAsiaTheme="minorEastAsia" w:cstheme="minorBidi"/>
                <w:b/>
                <w:bCs/>
                <w:color w:val="FF0000"/>
                <w:kern w:val="2"/>
                <w:sz w:val="18"/>
                <w:szCs w:val="18"/>
                <w:lang w:val="en-US" w:eastAsia="zh-CN" w:bidi="ar"/>
              </w:rPr>
              <w:t>关注您在本协议项下的权利、义务</w:t>
            </w:r>
            <w:r>
              <w:rPr>
                <w:rFonts w:hint="eastAsia"/>
                <w:b/>
                <w:bCs/>
                <w:color w:val="FF0000"/>
                <w:sz w:val="18"/>
                <w:szCs w:val="18"/>
              </w:rPr>
              <w:t>。</w:t>
            </w:r>
            <w:r>
              <w:rPr>
                <w:rFonts w:hint="eastAsia"/>
                <w:b/>
                <w:bCs/>
                <w:color w:val="FF0000"/>
                <w:sz w:val="18"/>
                <w:szCs w:val="18"/>
                <w:lang w:val="en-US" w:eastAsia="zh-CN"/>
              </w:rPr>
              <w:t>如有疑义，可提请乙方予以说明或</w:t>
            </w:r>
            <w:r>
              <w:rPr>
                <w:rFonts w:hint="eastAsia" w:asciiTheme="minorHAnsi" w:hAnsiTheme="minorHAnsi" w:eastAsiaTheme="minorEastAsia" w:cstheme="minorBidi"/>
                <w:b/>
                <w:bCs/>
                <w:color w:val="FF0000"/>
                <w:kern w:val="2"/>
                <w:sz w:val="18"/>
                <w:szCs w:val="18"/>
                <w:highlight w:val="none"/>
                <w:lang w:val="en-US" w:eastAsia="zh-CN" w:bidi="ar"/>
              </w:rPr>
              <w:t>致电本行客服热线（956020）咨询。</w:t>
            </w:r>
          </w:p>
        </w:tc>
      </w:tr>
    </w:tbl>
    <w:p>
      <w:pPr>
        <w:spacing w:beforeLines="0" w:afterLines="0" w:line="360" w:lineRule="exact"/>
        <w:ind w:firstLine="0" w:firstLineChars="0"/>
        <w:rPr>
          <w:rFonts w:hint="default" w:ascii="宋体" w:hAnsi="宋体" w:eastAsia="宋体" w:cs="宋体"/>
          <w:color w:val="auto"/>
          <w:kern w:val="0"/>
          <w:szCs w:val="21"/>
          <w:highlight w:val="none"/>
        </w:rPr>
      </w:pPr>
    </w:p>
    <w:p>
      <w:pPr>
        <w:spacing w:beforeLines="0" w:afterLines="0" w:line="360" w:lineRule="exact"/>
        <w:ind w:firstLine="0" w:firstLineChars="0"/>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rPr>
        <w:t>甲方：</w:t>
      </w:r>
    </w:p>
    <w:p>
      <w:pPr>
        <w:spacing w:beforeLines="0" w:afterLines="0" w:line="360" w:lineRule="exact"/>
        <w:ind w:firstLine="0" w:firstLineChars="0"/>
        <w:rPr>
          <w:rFonts w:hint="default"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乙方</w:t>
      </w:r>
      <w:r>
        <w:rPr>
          <w:rFonts w:ascii="宋体" w:hAnsi="宋体" w:eastAsia="宋体" w:cs="宋体"/>
          <w:color w:val="auto"/>
          <w:kern w:val="0"/>
          <w:szCs w:val="21"/>
          <w:highlight w:val="none"/>
        </w:rPr>
        <w:t>:江苏常熟农村商业银行股份有限公司</w:t>
      </w:r>
      <w:r>
        <w:rPr>
          <w:rFonts w:hint="default" w:ascii="宋体" w:hAnsi="宋体" w:eastAsia="宋体" w:cs="宋体"/>
          <w:color w:val="auto"/>
          <w:kern w:val="0"/>
          <w:szCs w:val="21"/>
          <w:highlight w:val="none"/>
          <w:lang w:eastAsia="zh-CN"/>
        </w:rPr>
        <w:t>及其分支机构</w:t>
      </w:r>
    </w:p>
    <w:p>
      <w:pPr>
        <w:spacing w:beforeLines="0" w:afterLines="0" w:line="36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eastAsia="zh-CN"/>
        </w:rPr>
        <w:t>一、定义</w:t>
      </w:r>
    </w:p>
    <w:p>
      <w:pPr>
        <w:keepNext w:val="0"/>
        <w:keepLines w:val="0"/>
        <w:widowControl/>
        <w:suppressLineNumbers w:val="0"/>
        <w:snapToGrid/>
        <w:spacing w:beforeLines="0" w:afterLines="0" w:line="360" w:lineRule="exact"/>
        <w:ind w:firstLine="420" w:firstLineChars="200"/>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1.</w:t>
      </w:r>
      <w:r>
        <w:rPr>
          <w:rFonts w:hint="default" w:ascii="宋体" w:hAnsi="宋体" w:eastAsia="宋体" w:cs="宋体"/>
          <w:b w:val="0"/>
          <w:bCs w:val="0"/>
          <w:color w:val="auto"/>
          <w:kern w:val="0"/>
          <w:sz w:val="21"/>
          <w:szCs w:val="21"/>
          <w:highlight w:val="none"/>
          <w:lang w:eastAsia="zh-CN"/>
        </w:rPr>
        <w:t>数字人民币</w:t>
      </w:r>
      <w:r>
        <w:rPr>
          <w:rFonts w:hint="eastAsia" w:ascii="宋体" w:hAnsi="宋体" w:eastAsia="宋体" w:cs="宋体"/>
          <w:b w:val="0"/>
          <w:bCs w:val="0"/>
          <w:color w:val="auto"/>
          <w:kern w:val="0"/>
          <w:sz w:val="21"/>
          <w:szCs w:val="21"/>
          <w:highlight w:val="none"/>
          <w:lang w:eastAsia="zh-CN"/>
        </w:rPr>
        <w:t>对公</w:t>
      </w:r>
      <w:r>
        <w:rPr>
          <w:rFonts w:hint="default" w:ascii="宋体" w:hAnsi="宋体" w:eastAsia="宋体" w:cs="宋体"/>
          <w:b w:val="0"/>
          <w:bCs w:val="0"/>
          <w:color w:val="auto"/>
          <w:kern w:val="0"/>
          <w:sz w:val="21"/>
          <w:szCs w:val="21"/>
          <w:highlight w:val="none"/>
          <w:lang w:eastAsia="zh-CN"/>
        </w:rPr>
        <w:t>钱包</w:t>
      </w:r>
      <w:r>
        <w:rPr>
          <w:rFonts w:hint="default" w:ascii="宋体" w:hAnsi="宋体" w:eastAsia="宋体" w:cs="宋体"/>
          <w:color w:val="auto"/>
          <w:kern w:val="0"/>
          <w:sz w:val="21"/>
          <w:szCs w:val="21"/>
          <w:highlight w:val="none"/>
          <w:lang w:eastAsia="zh-CN"/>
        </w:rPr>
        <w:t>资金归集业务</w:t>
      </w:r>
      <w:bookmarkStart w:id="0" w:name="OLE_LINK1"/>
      <w:r>
        <w:rPr>
          <w:rFonts w:hint="eastAsia" w:ascii="宋体" w:hAnsi="宋体" w:eastAsia="宋体" w:cs="宋体"/>
          <w:color w:val="auto"/>
          <w:kern w:val="0"/>
          <w:sz w:val="21"/>
          <w:szCs w:val="21"/>
          <w:highlight w:val="none"/>
          <w:lang w:eastAsia="zh-CN"/>
        </w:rPr>
        <w:t>（以下简称“本业务”）</w:t>
      </w:r>
      <w:r>
        <w:rPr>
          <w:rFonts w:hint="default" w:ascii="宋体" w:hAnsi="宋体" w:eastAsia="宋体" w:cs="宋体"/>
          <w:color w:val="auto"/>
          <w:kern w:val="0"/>
          <w:sz w:val="21"/>
          <w:szCs w:val="21"/>
          <w:highlight w:val="none"/>
          <w:lang w:eastAsia="zh-CN"/>
        </w:rPr>
        <w:t>：</w:t>
      </w:r>
      <w:bookmarkEnd w:id="0"/>
      <w:r>
        <w:rPr>
          <w:rFonts w:hint="default" w:ascii="宋体" w:hAnsi="宋体" w:eastAsia="宋体" w:cs="宋体"/>
          <w:color w:val="auto"/>
          <w:kern w:val="0"/>
          <w:sz w:val="21"/>
          <w:szCs w:val="21"/>
          <w:highlight w:val="none"/>
          <w:lang w:eastAsia="zh-CN"/>
        </w:rPr>
        <w:t>是指乙方根据双方约定，将</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lang w:eastAsia="zh-CN"/>
        </w:rPr>
        <w:t>数字人民币对公钱包</w:t>
      </w:r>
      <w:r>
        <w:rPr>
          <w:rFonts w:hint="eastAsia" w:ascii="宋体" w:hAnsi="宋体" w:eastAsia="宋体" w:cs="宋体"/>
          <w:color w:val="auto"/>
          <w:kern w:val="0"/>
          <w:sz w:val="21"/>
          <w:szCs w:val="21"/>
          <w:highlight w:val="none"/>
          <w:lang w:eastAsia="zh-CN"/>
        </w:rPr>
        <w:t>内</w:t>
      </w:r>
      <w:r>
        <w:rPr>
          <w:rFonts w:hint="default" w:ascii="宋体" w:hAnsi="宋体" w:eastAsia="宋体" w:cs="宋体"/>
          <w:color w:val="auto"/>
          <w:kern w:val="0"/>
          <w:sz w:val="21"/>
          <w:szCs w:val="21"/>
          <w:highlight w:val="none"/>
          <w:lang w:eastAsia="zh-CN"/>
        </w:rPr>
        <w:t>资金全部或部分转入另一个指定账户的业务。</w:t>
      </w:r>
      <w:r>
        <w:rPr>
          <w:rFonts w:hint="eastAsia" w:ascii="宋体" w:hAnsi="宋体" w:eastAsia="宋体" w:cs="宋体"/>
          <w:color w:val="auto"/>
          <w:kern w:val="0"/>
          <w:sz w:val="21"/>
          <w:szCs w:val="21"/>
          <w:highlight w:val="none"/>
          <w:lang w:val="en-US" w:eastAsia="zh-CN"/>
        </w:rPr>
        <w:t xml:space="preserve">  </w:t>
      </w:r>
    </w:p>
    <w:p>
      <w:pPr>
        <w:snapToGrid/>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default" w:ascii="宋体" w:hAnsi="宋体" w:eastAsia="宋体" w:cs="宋体"/>
          <w:color w:val="auto"/>
          <w:kern w:val="0"/>
          <w:sz w:val="21"/>
          <w:szCs w:val="21"/>
          <w:highlight w:val="none"/>
          <w:lang w:val="en-US" w:eastAsia="zh-CN"/>
        </w:rPr>
        <w:t>2.</w:t>
      </w:r>
      <w:r>
        <w:rPr>
          <w:rFonts w:hint="default" w:ascii="宋体" w:hAnsi="宋体" w:eastAsia="宋体" w:cs="宋体"/>
          <w:color w:val="auto"/>
          <w:kern w:val="0"/>
          <w:sz w:val="21"/>
          <w:szCs w:val="21"/>
          <w:highlight w:val="none"/>
          <w:lang w:eastAsia="zh-CN"/>
        </w:rPr>
        <w:t>资金归集归入账户（以下简称</w:t>
      </w:r>
      <w:r>
        <w:rPr>
          <w:rFonts w:hint="eastAsia" w:ascii="宋体" w:hAnsi="宋体" w:eastAsia="宋体" w:cs="宋体"/>
          <w:color w:val="auto"/>
          <w:kern w:val="0"/>
          <w:sz w:val="21"/>
          <w:szCs w:val="21"/>
          <w:highlight w:val="none"/>
          <w:lang w:eastAsia="zh-CN"/>
        </w:rPr>
        <w:t>“</w:t>
      </w:r>
      <w:r>
        <w:rPr>
          <w:rFonts w:hint="default" w:ascii="宋体" w:hAnsi="宋体" w:eastAsia="宋体" w:cs="宋体"/>
          <w:color w:val="auto"/>
          <w:kern w:val="0"/>
          <w:sz w:val="21"/>
          <w:szCs w:val="21"/>
          <w:highlight w:val="none"/>
          <w:lang w:eastAsia="zh-CN"/>
        </w:rPr>
        <w:t>归入账户</w:t>
      </w:r>
      <w:r>
        <w:rPr>
          <w:rFonts w:hint="eastAsia" w:ascii="宋体" w:hAnsi="宋体" w:eastAsia="宋体" w:cs="宋体"/>
          <w:color w:val="auto"/>
          <w:kern w:val="0"/>
          <w:sz w:val="21"/>
          <w:szCs w:val="21"/>
          <w:highlight w:val="none"/>
          <w:lang w:eastAsia="zh-CN"/>
        </w:rPr>
        <w:t>”</w:t>
      </w:r>
      <w:r>
        <w:rPr>
          <w:rFonts w:hint="default" w:ascii="宋体" w:hAnsi="宋体" w:eastAsia="宋体" w:cs="宋体"/>
          <w:color w:val="auto"/>
          <w:kern w:val="0"/>
          <w:sz w:val="21"/>
          <w:szCs w:val="21"/>
          <w:highlight w:val="none"/>
          <w:lang w:eastAsia="zh-CN"/>
        </w:rPr>
        <w:t>）：是指资金转入的账户，应为甲方在乙方开立的</w:t>
      </w:r>
      <w:r>
        <w:rPr>
          <w:rFonts w:hint="eastAsia" w:ascii="宋体" w:hAnsi="宋体" w:eastAsia="宋体" w:cs="宋体"/>
          <w:color w:val="auto"/>
          <w:kern w:val="0"/>
          <w:sz w:val="21"/>
          <w:szCs w:val="21"/>
          <w:highlight w:val="none"/>
          <w:lang w:eastAsia="zh-CN"/>
        </w:rPr>
        <w:t>单位</w:t>
      </w:r>
      <w:r>
        <w:rPr>
          <w:rFonts w:hint="default" w:ascii="宋体" w:hAnsi="宋体" w:eastAsia="宋体" w:cs="宋体"/>
          <w:color w:val="auto"/>
          <w:kern w:val="0"/>
          <w:sz w:val="21"/>
          <w:szCs w:val="21"/>
          <w:highlight w:val="none"/>
          <w:lang w:eastAsia="zh-CN"/>
        </w:rPr>
        <w:t>人民币结算账户。</w:t>
      </w:r>
    </w:p>
    <w:p>
      <w:pPr>
        <w:snapToGrid/>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default" w:ascii="宋体" w:hAnsi="宋体" w:eastAsia="宋体" w:cs="宋体"/>
          <w:color w:val="auto"/>
          <w:kern w:val="0"/>
          <w:sz w:val="21"/>
          <w:szCs w:val="21"/>
          <w:highlight w:val="none"/>
          <w:lang w:val="en-US" w:eastAsia="zh-CN"/>
        </w:rPr>
        <w:t>3.</w:t>
      </w:r>
      <w:r>
        <w:rPr>
          <w:rFonts w:hint="default" w:ascii="宋体" w:hAnsi="宋体" w:eastAsia="宋体" w:cs="宋体"/>
          <w:color w:val="auto"/>
          <w:kern w:val="0"/>
          <w:sz w:val="21"/>
          <w:szCs w:val="21"/>
          <w:highlight w:val="none"/>
          <w:lang w:eastAsia="zh-CN"/>
        </w:rPr>
        <w:t>资金归集归出账户（以下简称</w:t>
      </w:r>
      <w:r>
        <w:rPr>
          <w:rFonts w:hint="eastAsia" w:ascii="宋体" w:hAnsi="宋体" w:eastAsia="宋体" w:cs="宋体"/>
          <w:color w:val="auto"/>
          <w:kern w:val="0"/>
          <w:sz w:val="21"/>
          <w:szCs w:val="21"/>
          <w:highlight w:val="none"/>
          <w:lang w:eastAsia="zh-CN"/>
        </w:rPr>
        <w:t>“钱包”</w:t>
      </w:r>
      <w:r>
        <w:rPr>
          <w:rFonts w:hint="default" w:ascii="宋体" w:hAnsi="宋体" w:eastAsia="宋体" w:cs="宋体"/>
          <w:color w:val="auto"/>
          <w:kern w:val="0"/>
          <w:sz w:val="21"/>
          <w:szCs w:val="21"/>
          <w:highlight w:val="none"/>
          <w:lang w:eastAsia="zh-CN"/>
        </w:rPr>
        <w:t>）：是指</w:t>
      </w:r>
      <w:r>
        <w:rPr>
          <w:rFonts w:hint="eastAsia" w:ascii="宋体" w:hAnsi="宋体" w:eastAsia="宋体" w:cs="宋体"/>
          <w:color w:val="auto"/>
          <w:kern w:val="0"/>
          <w:sz w:val="21"/>
          <w:szCs w:val="21"/>
          <w:highlight w:val="none"/>
          <w:lang w:eastAsia="zh-CN"/>
        </w:rPr>
        <w:t>甲方具备唯一可识别编号的数字人民币的载体，</w:t>
      </w:r>
      <w:r>
        <w:rPr>
          <w:rFonts w:hint="default" w:ascii="宋体" w:hAnsi="宋体" w:eastAsia="宋体" w:cs="宋体"/>
          <w:color w:val="auto"/>
          <w:kern w:val="0"/>
          <w:sz w:val="21"/>
          <w:szCs w:val="21"/>
          <w:highlight w:val="none"/>
          <w:lang w:eastAsia="zh-CN"/>
        </w:rPr>
        <w:t>可为甲方在乙方或其他银行开立的</w:t>
      </w:r>
      <w:r>
        <w:rPr>
          <w:rFonts w:hint="eastAsia" w:ascii="宋体" w:hAnsi="宋体" w:eastAsia="宋体" w:cs="宋体"/>
          <w:color w:val="auto"/>
          <w:kern w:val="0"/>
          <w:sz w:val="21"/>
          <w:szCs w:val="21"/>
          <w:highlight w:val="none"/>
          <w:lang w:eastAsia="zh-CN"/>
        </w:rPr>
        <w:t>数字人民币对公钱包</w:t>
      </w:r>
      <w:r>
        <w:rPr>
          <w:rFonts w:hint="default" w:ascii="宋体" w:hAnsi="宋体" w:eastAsia="宋体" w:cs="宋体"/>
          <w:color w:val="auto"/>
          <w:kern w:val="0"/>
          <w:sz w:val="21"/>
          <w:szCs w:val="21"/>
          <w:highlight w:val="none"/>
          <w:lang w:eastAsia="zh-CN"/>
        </w:rPr>
        <w:t>。</w:t>
      </w:r>
    </w:p>
    <w:p>
      <w:pPr>
        <w:snapToGrid/>
        <w:spacing w:beforeLines="0" w:afterLines="0" w:line="360" w:lineRule="exact"/>
        <w:ind w:firstLine="420" w:firstLineChars="200"/>
        <w:rPr>
          <w:rFonts w:hint="eastAsia" w:ascii="宋体" w:hAnsi="宋体" w:eastAsia="宋体" w:cs="宋体"/>
          <w:color w:val="auto"/>
          <w:kern w:val="0"/>
          <w:sz w:val="21"/>
          <w:szCs w:val="21"/>
          <w:highlight w:val="none"/>
          <w:lang w:eastAsia="zh-CN"/>
        </w:rPr>
      </w:pPr>
      <w:r>
        <w:rPr>
          <w:rFonts w:hint="default" w:ascii="宋体" w:hAnsi="宋体" w:eastAsia="宋体" w:cs="宋体"/>
          <w:color w:val="auto"/>
          <w:kern w:val="0"/>
          <w:sz w:val="21"/>
          <w:szCs w:val="21"/>
          <w:highlight w:val="none"/>
          <w:lang w:val="en-US" w:eastAsia="zh-CN"/>
        </w:rPr>
        <w:t>4.</w:t>
      </w:r>
      <w:r>
        <w:rPr>
          <w:rFonts w:hint="default" w:ascii="宋体" w:hAnsi="宋体" w:eastAsia="宋体" w:cs="宋体"/>
          <w:b w:val="0"/>
          <w:bCs w:val="0"/>
          <w:color w:val="auto"/>
          <w:kern w:val="0"/>
          <w:sz w:val="21"/>
          <w:szCs w:val="21"/>
          <w:highlight w:val="none"/>
          <w:lang w:val="en-US" w:eastAsia="zh-CN"/>
        </w:rPr>
        <w:t>兑回：</w:t>
      </w:r>
      <w:r>
        <w:rPr>
          <w:rFonts w:hint="default" w:ascii="宋体" w:hAnsi="宋体" w:eastAsia="宋体" w:cs="宋体"/>
          <w:color w:val="auto"/>
          <w:kern w:val="0"/>
          <w:sz w:val="21"/>
          <w:szCs w:val="21"/>
          <w:highlight w:val="none"/>
          <w:lang w:eastAsia="zh-CN"/>
        </w:rPr>
        <w:t>是指乙方按照固定周期将资金从</w:t>
      </w:r>
      <w:r>
        <w:rPr>
          <w:rFonts w:hint="eastAsia" w:ascii="宋体" w:hAnsi="宋体" w:eastAsia="宋体" w:cs="宋体"/>
          <w:color w:val="auto"/>
          <w:kern w:val="0"/>
          <w:sz w:val="21"/>
          <w:szCs w:val="21"/>
          <w:highlight w:val="none"/>
          <w:lang w:eastAsia="zh-CN"/>
        </w:rPr>
        <w:t>钱包</w:t>
      </w:r>
      <w:r>
        <w:rPr>
          <w:rFonts w:hint="default" w:ascii="宋体" w:hAnsi="宋体" w:eastAsia="宋体" w:cs="宋体"/>
          <w:color w:val="auto"/>
          <w:kern w:val="0"/>
          <w:sz w:val="21"/>
          <w:szCs w:val="21"/>
          <w:highlight w:val="none"/>
          <w:lang w:eastAsia="zh-CN"/>
        </w:rPr>
        <w:t>中划入归入账户的归集方式。</w:t>
      </w:r>
    </w:p>
    <w:p>
      <w:pPr>
        <w:snapToGrid/>
        <w:spacing w:beforeLines="0" w:afterLines="0" w:line="360" w:lineRule="exact"/>
        <w:ind w:firstLine="420" w:firstLineChars="200"/>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保留金额：</w:t>
      </w:r>
      <w:r>
        <w:rPr>
          <w:rFonts w:hint="eastAsia" w:ascii="宋体" w:hAnsi="宋体" w:eastAsia="宋体" w:cs="宋体"/>
          <w:color w:val="auto"/>
          <w:kern w:val="0"/>
          <w:sz w:val="21"/>
          <w:szCs w:val="21"/>
          <w:highlight w:val="none"/>
          <w:lang w:val="en-US" w:eastAsia="zh-CN"/>
        </w:rPr>
        <w:t>是</w:t>
      </w:r>
      <w:r>
        <w:rPr>
          <w:rFonts w:hint="default" w:ascii="宋体" w:hAnsi="宋体" w:eastAsia="宋体" w:cs="宋体"/>
          <w:color w:val="auto"/>
          <w:kern w:val="0"/>
          <w:sz w:val="21"/>
          <w:szCs w:val="21"/>
          <w:highlight w:val="none"/>
          <w:lang w:val="en-US" w:eastAsia="zh-CN"/>
        </w:rPr>
        <w:t>指甲方</w:t>
      </w:r>
      <w:r>
        <w:rPr>
          <w:rFonts w:hint="eastAsia" w:ascii="宋体" w:hAnsi="宋体" w:eastAsia="宋体" w:cs="宋体"/>
          <w:color w:val="auto"/>
          <w:kern w:val="0"/>
          <w:sz w:val="21"/>
          <w:szCs w:val="21"/>
          <w:highlight w:val="none"/>
          <w:lang w:val="en-US" w:eastAsia="zh-CN"/>
        </w:rPr>
        <w:t>申请本业务时</w:t>
      </w:r>
      <w:r>
        <w:rPr>
          <w:rFonts w:hint="default" w:ascii="宋体" w:hAnsi="宋体" w:eastAsia="宋体" w:cs="宋体"/>
          <w:color w:val="auto"/>
          <w:kern w:val="0"/>
          <w:sz w:val="21"/>
          <w:szCs w:val="21"/>
          <w:highlight w:val="none"/>
          <w:lang w:val="en-US" w:eastAsia="zh-CN"/>
        </w:rPr>
        <w:t>设置</w:t>
      </w:r>
      <w:r>
        <w:rPr>
          <w:rFonts w:hint="eastAsia" w:ascii="宋体" w:hAnsi="宋体" w:eastAsia="宋体" w:cs="宋体"/>
          <w:color w:val="auto"/>
          <w:kern w:val="0"/>
          <w:sz w:val="21"/>
          <w:szCs w:val="21"/>
          <w:highlight w:val="none"/>
          <w:lang w:val="en-US" w:eastAsia="zh-CN"/>
        </w:rPr>
        <w:t>的，钱包内资金</w:t>
      </w:r>
      <w:r>
        <w:rPr>
          <w:rFonts w:hint="default" w:ascii="宋体" w:hAnsi="宋体" w:eastAsia="宋体" w:cs="宋体"/>
          <w:color w:val="auto"/>
          <w:kern w:val="0"/>
          <w:sz w:val="21"/>
          <w:szCs w:val="21"/>
          <w:highlight w:val="none"/>
          <w:lang w:val="en-US" w:eastAsia="zh-CN"/>
        </w:rPr>
        <w:t>自动</w:t>
      </w:r>
      <w:r>
        <w:rPr>
          <w:rFonts w:hint="eastAsia" w:ascii="宋体" w:hAnsi="宋体" w:eastAsia="宋体" w:cs="宋体"/>
          <w:color w:val="auto"/>
          <w:kern w:val="0"/>
          <w:sz w:val="21"/>
          <w:szCs w:val="21"/>
          <w:highlight w:val="none"/>
          <w:lang w:val="en-US" w:eastAsia="zh-CN"/>
        </w:rPr>
        <w:t>兑回至归入</w:t>
      </w:r>
      <w:r>
        <w:rPr>
          <w:rFonts w:hint="default"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lang w:val="en-US" w:eastAsia="zh-CN"/>
        </w:rPr>
        <w:t>时，钱包内留存的数字人民币</w:t>
      </w:r>
      <w:r>
        <w:rPr>
          <w:rFonts w:hint="default" w:ascii="宋体" w:hAnsi="宋体" w:eastAsia="宋体" w:cs="宋体"/>
          <w:color w:val="auto"/>
          <w:kern w:val="0"/>
          <w:sz w:val="21"/>
          <w:szCs w:val="21"/>
          <w:highlight w:val="none"/>
          <w:lang w:val="en-US" w:eastAsia="zh-CN"/>
        </w:rPr>
        <w:t>金额。</w:t>
      </w:r>
    </w:p>
    <w:p>
      <w:pPr>
        <w:adjustRightInd w:val="0"/>
        <w:snapToGrid w:val="0"/>
        <w:spacing w:beforeLines="-2147483648" w:afterLines="-2147483648" w:line="320" w:lineRule="exact"/>
        <w:ind w:firstLine="420" w:firstLineChars="200"/>
        <w:rPr>
          <w:rFonts w:hint="default" w:ascii="宋体" w:hAnsi="宋体" w:eastAsia="宋体" w:cs="宋体"/>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lang w:eastAsia="zh-CN"/>
        </w:rPr>
        <w:t>第三方</w:t>
      </w:r>
      <w:r>
        <w:rPr>
          <w:rFonts w:hint="eastAsia" w:ascii="宋体" w:hAnsi="宋体" w:eastAsia="宋体" w:cs="宋体"/>
          <w:b w:val="0"/>
          <w:bCs/>
          <w:color w:val="000000"/>
          <w:szCs w:val="21"/>
          <w:highlight w:val="none"/>
          <w:lang w:eastAsia="zh-CN"/>
        </w:rPr>
        <w:t>合作机构：是指</w:t>
      </w:r>
      <w:r>
        <w:rPr>
          <w:rFonts w:hint="eastAsia" w:ascii="宋体" w:hAnsi="宋体" w:eastAsia="宋体" w:cs="宋体"/>
          <w:b w:val="0"/>
          <w:bCs/>
          <w:color w:val="000000"/>
          <w:szCs w:val="21"/>
          <w:lang w:eastAsia="zh-CN"/>
        </w:rPr>
        <w:t>数字人民币运营服务机构，包括但不限于中国</w:t>
      </w:r>
      <w:r>
        <w:rPr>
          <w:rFonts w:hint="eastAsia" w:ascii="宋体" w:hAnsi="宋体" w:eastAsia="宋体" w:cs="宋体"/>
          <w:b w:val="0"/>
          <w:bCs/>
          <w:color w:val="000000"/>
          <w:szCs w:val="21"/>
        </w:rPr>
        <w:t>农业银行</w:t>
      </w:r>
      <w:r>
        <w:rPr>
          <w:rFonts w:hint="eastAsia" w:ascii="宋体" w:hAnsi="宋体" w:eastAsia="宋体" w:cs="宋体"/>
          <w:b w:val="0"/>
          <w:bCs/>
          <w:color w:val="000000"/>
          <w:szCs w:val="21"/>
          <w:lang w:eastAsia="zh-CN"/>
        </w:rPr>
        <w:t>股份有限公司、中国</w:t>
      </w:r>
      <w:r>
        <w:rPr>
          <w:rFonts w:hint="eastAsia" w:ascii="宋体" w:hAnsi="宋体" w:eastAsia="宋体" w:cs="宋体"/>
          <w:b w:val="0"/>
          <w:bCs/>
          <w:color w:val="000000"/>
          <w:szCs w:val="21"/>
        </w:rPr>
        <w:t>交通银行</w:t>
      </w:r>
      <w:r>
        <w:rPr>
          <w:rFonts w:hint="eastAsia" w:ascii="宋体" w:hAnsi="宋体" w:eastAsia="宋体" w:cs="宋体"/>
          <w:b w:val="0"/>
          <w:bCs/>
          <w:color w:val="000000"/>
          <w:szCs w:val="21"/>
          <w:lang w:eastAsia="zh-CN"/>
        </w:rPr>
        <w:t>股份有限公司、中国</w:t>
      </w:r>
      <w:r>
        <w:rPr>
          <w:rFonts w:hint="eastAsia" w:ascii="宋体" w:hAnsi="宋体" w:eastAsia="宋体" w:cs="宋体"/>
          <w:b w:val="0"/>
          <w:bCs/>
          <w:color w:val="000000"/>
          <w:szCs w:val="21"/>
        </w:rPr>
        <w:t>工商银行</w:t>
      </w:r>
      <w:r>
        <w:rPr>
          <w:rFonts w:hint="eastAsia" w:ascii="宋体" w:hAnsi="宋体" w:eastAsia="宋体" w:cs="宋体"/>
          <w:b w:val="0"/>
          <w:bCs/>
          <w:color w:val="000000"/>
          <w:szCs w:val="21"/>
          <w:lang w:eastAsia="zh-CN"/>
        </w:rPr>
        <w:t>股份有限公司以及本行合作的其他数字人民币运营服务机构</w:t>
      </w:r>
      <w:r>
        <w:rPr>
          <w:rFonts w:hint="eastAsia" w:ascii="宋体" w:hAnsi="宋体" w:eastAsia="宋体" w:cs="宋体"/>
          <w:b w:val="0"/>
          <w:bCs/>
          <w:color w:val="000000"/>
          <w:szCs w:val="21"/>
          <w:highlight w:val="none"/>
          <w:lang w:eastAsia="zh-CN"/>
        </w:rPr>
        <w:t>。</w:t>
      </w:r>
    </w:p>
    <w:p>
      <w:pPr>
        <w:spacing w:beforeLines="0" w:afterLines="0" w:line="360" w:lineRule="exact"/>
        <w:ind w:firstLine="422" w:firstLineChars="200"/>
        <w:rPr>
          <w:rFonts w:hint="default" w:ascii="宋体" w:hAnsi="宋体" w:eastAsia="宋体" w:cs="宋体"/>
          <w:b/>
          <w:bCs/>
          <w:color w:val="auto"/>
          <w:kern w:val="0"/>
          <w:szCs w:val="21"/>
          <w:highlight w:val="none"/>
          <w:lang w:eastAsia="zh-CN"/>
        </w:rPr>
      </w:pPr>
      <w:r>
        <w:rPr>
          <w:rFonts w:hint="default" w:ascii="宋体" w:hAnsi="宋体" w:eastAsia="宋体" w:cs="宋体"/>
          <w:b/>
          <w:bCs/>
          <w:color w:val="auto"/>
          <w:kern w:val="0"/>
          <w:szCs w:val="21"/>
          <w:highlight w:val="none"/>
          <w:lang w:eastAsia="zh-CN"/>
        </w:rPr>
        <w:t>二、业务内容</w:t>
      </w:r>
    </w:p>
    <w:p>
      <w:pPr>
        <w:spacing w:beforeLines="0" w:afterLines="0" w:line="360" w:lineRule="exact"/>
        <w:ind w:firstLine="420" w:firstLineChars="200"/>
        <w:rPr>
          <w:rFonts w:hint="default"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lang w:eastAsia="zh-CN"/>
        </w:rPr>
        <w:t>（一）业务申请</w:t>
      </w:r>
    </w:p>
    <w:p>
      <w:pPr>
        <w:spacing w:beforeLines="0" w:afterLines="0" w:line="360" w:lineRule="exact"/>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1.同时符合以下条件的，</w:t>
      </w:r>
      <w:r>
        <w:rPr>
          <w:rFonts w:hint="default"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lang w:val="en-US" w:eastAsia="zh-CN"/>
        </w:rPr>
        <w:t>可以向乙方</w:t>
      </w:r>
      <w:r>
        <w:rPr>
          <w:rFonts w:hint="default" w:ascii="宋体" w:hAnsi="宋体" w:eastAsia="宋体" w:cs="宋体"/>
          <w:color w:val="auto"/>
          <w:kern w:val="0"/>
          <w:sz w:val="21"/>
          <w:szCs w:val="21"/>
          <w:highlight w:val="none"/>
          <w:lang w:val="en-US" w:eastAsia="zh-CN"/>
        </w:rPr>
        <w:t>申请本业务</w:t>
      </w:r>
      <w:r>
        <w:rPr>
          <w:rFonts w:hint="eastAsia" w:ascii="宋体" w:hAnsi="宋体" w:eastAsia="宋体" w:cs="宋体"/>
          <w:color w:val="auto"/>
          <w:kern w:val="0"/>
          <w:sz w:val="21"/>
          <w:szCs w:val="21"/>
          <w:highlight w:val="none"/>
          <w:lang w:val="en-US" w:eastAsia="zh-CN"/>
        </w:rPr>
        <w:t>：</w:t>
      </w:r>
    </w:p>
    <w:p>
      <w:pPr>
        <w:spacing w:beforeLines="0" w:afterLines="0" w:line="360" w:lineRule="exact"/>
        <w:ind w:firstLine="630" w:firstLineChars="3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r>
        <w:rPr>
          <w:rFonts w:hint="default" w:ascii="宋体" w:hAnsi="宋体" w:eastAsia="宋体" w:cs="宋体"/>
          <w:color w:val="auto"/>
          <w:kern w:val="0"/>
          <w:sz w:val="21"/>
          <w:szCs w:val="21"/>
          <w:highlight w:val="none"/>
          <w:lang w:val="en-US" w:eastAsia="zh-CN"/>
        </w:rPr>
        <w:t>如实向乙方提供所需资料，包括但不限于：</w:t>
      </w:r>
      <w:r>
        <w:rPr>
          <w:rFonts w:hint="default" w:ascii="宋体" w:hAnsi="宋体" w:eastAsia="宋体" w:cs="宋体"/>
          <w:b/>
          <w:bCs/>
          <w:color w:val="auto"/>
          <w:kern w:val="0"/>
          <w:sz w:val="21"/>
          <w:szCs w:val="21"/>
          <w:highlight w:val="none"/>
          <w:lang w:val="en-US" w:eastAsia="zh-CN"/>
        </w:rPr>
        <w:t>公章、法定代表人私章</w:t>
      </w:r>
      <w:r>
        <w:rPr>
          <w:rFonts w:hint="default" w:ascii="宋体" w:hAnsi="宋体" w:eastAsia="宋体" w:cs="宋体"/>
          <w:color w:val="auto"/>
          <w:kern w:val="0"/>
          <w:sz w:val="21"/>
          <w:szCs w:val="21"/>
          <w:highlight w:val="none"/>
          <w:lang w:eastAsia="zh-CN"/>
        </w:rPr>
        <w:t>。委托他人办理的，还提供</w:t>
      </w:r>
      <w:r>
        <w:rPr>
          <w:rFonts w:hint="default" w:ascii="宋体" w:hAnsi="宋体" w:eastAsia="宋体" w:cs="宋体"/>
          <w:b/>
          <w:bCs/>
          <w:color w:val="auto"/>
          <w:kern w:val="0"/>
          <w:sz w:val="21"/>
          <w:szCs w:val="21"/>
          <w:highlight w:val="none"/>
        </w:rPr>
        <w:t>授权委托书</w:t>
      </w:r>
      <w:r>
        <w:rPr>
          <w:rFonts w:hint="default" w:ascii="宋体" w:hAnsi="宋体" w:eastAsia="宋体" w:cs="宋体"/>
          <w:b/>
          <w:bCs/>
          <w:color w:val="auto"/>
          <w:kern w:val="0"/>
          <w:sz w:val="21"/>
          <w:szCs w:val="21"/>
          <w:highlight w:val="none"/>
          <w:lang w:val="en-US" w:eastAsia="zh-CN"/>
        </w:rPr>
        <w:t>以及代理人有效身份证件</w:t>
      </w:r>
      <w:r>
        <w:rPr>
          <w:rFonts w:hint="default" w:ascii="宋体" w:hAnsi="宋体" w:eastAsia="宋体" w:cs="宋体"/>
          <w:color w:val="auto"/>
          <w:kern w:val="0"/>
          <w:sz w:val="21"/>
          <w:szCs w:val="21"/>
          <w:highlight w:val="none"/>
          <w:lang w:val="en-US" w:eastAsia="zh-CN"/>
        </w:rPr>
        <w:t xml:space="preserve">。 </w:t>
      </w:r>
    </w:p>
    <w:p>
      <w:pPr>
        <w:spacing w:beforeLines="0" w:afterLines="0" w:line="360" w:lineRule="exact"/>
        <w:ind w:firstLine="630" w:firstLineChars="3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1.2甲方</w:t>
      </w:r>
      <w:r>
        <w:rPr>
          <w:rFonts w:hint="default" w:ascii="宋体" w:hAnsi="宋体" w:eastAsia="宋体" w:cs="宋体"/>
          <w:b/>
          <w:bCs/>
          <w:color w:val="auto"/>
          <w:kern w:val="0"/>
          <w:sz w:val="21"/>
          <w:szCs w:val="21"/>
          <w:highlight w:val="none"/>
          <w:lang w:val="en-US" w:eastAsia="zh-CN"/>
        </w:rPr>
        <w:t>已开立本单位数字人民币对公钱包</w:t>
      </w:r>
      <w:r>
        <w:rPr>
          <w:rFonts w:hint="eastAsia" w:ascii="宋体" w:hAnsi="宋体" w:eastAsia="宋体" w:cs="宋体"/>
          <w:b w:val="0"/>
          <w:bCs w:val="0"/>
          <w:color w:val="auto"/>
          <w:kern w:val="0"/>
          <w:sz w:val="21"/>
          <w:szCs w:val="21"/>
          <w:highlight w:val="none"/>
          <w:lang w:val="en-US" w:eastAsia="zh-CN"/>
        </w:rPr>
        <w:t>。</w:t>
      </w:r>
    </w:p>
    <w:p>
      <w:pPr>
        <w:spacing w:beforeLines="0" w:afterLines="0" w:line="360" w:lineRule="exact"/>
        <w:ind w:firstLine="630" w:firstLineChars="3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1.3甲方已在乙方开立单位人民币结算账户。</w:t>
      </w:r>
    </w:p>
    <w:p>
      <w:pPr>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default"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lang w:val="en-US" w:eastAsia="zh-CN"/>
        </w:rPr>
        <w:t>符合本条规定条件的</w:t>
      </w:r>
      <w:r>
        <w:rPr>
          <w:rFonts w:hint="default" w:ascii="宋体" w:hAnsi="宋体" w:eastAsia="宋体" w:cs="宋体"/>
          <w:color w:val="auto"/>
          <w:kern w:val="0"/>
          <w:sz w:val="21"/>
          <w:szCs w:val="21"/>
          <w:highlight w:val="none"/>
          <w:lang w:eastAsia="zh-CN"/>
        </w:rPr>
        <w:t>，可至乙方</w:t>
      </w:r>
      <w:r>
        <w:rPr>
          <w:rFonts w:hint="default" w:ascii="宋体" w:hAnsi="宋体" w:eastAsia="宋体" w:cs="宋体"/>
          <w:b/>
          <w:bCs/>
          <w:color w:val="auto"/>
          <w:kern w:val="0"/>
          <w:sz w:val="21"/>
          <w:szCs w:val="21"/>
          <w:highlight w:val="none"/>
          <w:lang w:eastAsia="zh-CN"/>
        </w:rPr>
        <w:t>营业网点</w:t>
      </w:r>
      <w:r>
        <w:rPr>
          <w:rFonts w:hint="default" w:ascii="宋体" w:hAnsi="宋体" w:eastAsia="宋体" w:cs="宋体"/>
          <w:color w:val="auto"/>
          <w:kern w:val="0"/>
          <w:sz w:val="21"/>
          <w:szCs w:val="21"/>
          <w:highlight w:val="none"/>
          <w:lang w:eastAsia="zh-CN"/>
        </w:rPr>
        <w:t>，或者通过乙方</w:t>
      </w:r>
      <w:r>
        <w:rPr>
          <w:rFonts w:hint="default" w:ascii="宋体" w:hAnsi="宋体" w:eastAsia="宋体" w:cs="宋体"/>
          <w:b/>
          <w:bCs/>
          <w:color w:val="auto"/>
          <w:kern w:val="0"/>
          <w:sz w:val="21"/>
          <w:szCs w:val="21"/>
          <w:highlight w:val="none"/>
          <w:lang w:eastAsia="zh-CN"/>
        </w:rPr>
        <w:t>网上银行</w:t>
      </w:r>
      <w:r>
        <w:rPr>
          <w:rFonts w:hint="default" w:ascii="宋体" w:hAnsi="宋体" w:eastAsia="宋体" w:cs="宋体"/>
          <w:color w:val="auto"/>
          <w:kern w:val="0"/>
          <w:sz w:val="21"/>
          <w:szCs w:val="21"/>
          <w:highlight w:val="none"/>
          <w:lang w:eastAsia="zh-CN"/>
        </w:rPr>
        <w:t>等乙方支持的渠道申请办理</w:t>
      </w:r>
      <w:r>
        <w:rPr>
          <w:rFonts w:hint="eastAsia" w:ascii="宋体" w:hAnsi="宋体" w:eastAsia="宋体" w:cs="宋体"/>
          <w:color w:val="auto"/>
          <w:kern w:val="0"/>
          <w:sz w:val="21"/>
          <w:szCs w:val="21"/>
          <w:highlight w:val="none"/>
          <w:lang w:eastAsia="zh-CN"/>
        </w:rPr>
        <w:t>本业务</w:t>
      </w:r>
      <w:r>
        <w:rPr>
          <w:rFonts w:hint="default" w:ascii="宋体" w:hAnsi="宋体" w:eastAsia="宋体" w:cs="宋体"/>
          <w:color w:val="auto"/>
          <w:kern w:val="0"/>
          <w:sz w:val="21"/>
          <w:szCs w:val="21"/>
          <w:highlight w:val="none"/>
          <w:lang w:eastAsia="zh-CN"/>
        </w:rPr>
        <w:t>。</w:t>
      </w:r>
    </w:p>
    <w:p>
      <w:pPr>
        <w:spacing w:beforeLines="0" w:afterLines="0" w:line="360" w:lineRule="exact"/>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default" w:ascii="宋体" w:hAnsi="宋体" w:eastAsia="宋体" w:cs="宋体"/>
          <w:color w:val="auto"/>
          <w:kern w:val="0"/>
          <w:sz w:val="21"/>
          <w:szCs w:val="21"/>
          <w:highlight w:val="none"/>
          <w:lang w:val="en-US" w:eastAsia="zh-CN"/>
        </w:rPr>
        <w:t>甲方存在多个钱包需办理本业务的，</w:t>
      </w:r>
      <w:r>
        <w:rPr>
          <w:rFonts w:hint="default" w:ascii="宋体" w:hAnsi="宋体" w:eastAsia="宋体" w:cs="宋体"/>
          <w:b/>
          <w:bCs/>
          <w:color w:val="auto"/>
          <w:kern w:val="0"/>
          <w:sz w:val="21"/>
          <w:szCs w:val="21"/>
          <w:highlight w:val="none"/>
          <w:lang w:val="en-US" w:eastAsia="zh-CN"/>
        </w:rPr>
        <w:t>分别申请</w:t>
      </w:r>
      <w:r>
        <w:rPr>
          <w:rFonts w:hint="default" w:ascii="宋体" w:hAnsi="宋体" w:eastAsia="宋体" w:cs="宋体"/>
          <w:color w:val="auto"/>
          <w:kern w:val="0"/>
          <w:sz w:val="21"/>
          <w:szCs w:val="21"/>
          <w:highlight w:val="none"/>
          <w:lang w:val="en-US" w:eastAsia="zh-CN"/>
        </w:rPr>
        <w:t>并签署本协议。</w:t>
      </w:r>
    </w:p>
    <w:p>
      <w:pPr>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default" w:ascii="宋体" w:hAnsi="宋体" w:eastAsia="宋体" w:cs="宋体"/>
          <w:color w:val="auto"/>
          <w:kern w:val="0"/>
          <w:sz w:val="21"/>
          <w:szCs w:val="21"/>
          <w:highlight w:val="none"/>
          <w:lang w:val="en-US" w:eastAsia="zh-CN"/>
        </w:rPr>
        <w:t>甲方申请本业务</w:t>
      </w:r>
      <w:r>
        <w:rPr>
          <w:rFonts w:hint="eastAsia" w:ascii="宋体" w:hAnsi="宋体" w:eastAsia="宋体" w:cs="宋体"/>
          <w:color w:val="auto"/>
          <w:kern w:val="0"/>
          <w:sz w:val="21"/>
          <w:szCs w:val="21"/>
          <w:highlight w:val="none"/>
          <w:lang w:val="en-US" w:eastAsia="zh-CN"/>
        </w:rPr>
        <w:t>的</w:t>
      </w:r>
      <w:r>
        <w:rPr>
          <w:rFonts w:hint="default"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rPr>
        <w:t>将钱包</w:t>
      </w:r>
      <w:r>
        <w:rPr>
          <w:rFonts w:hint="default" w:ascii="宋体" w:hAnsi="宋体" w:eastAsia="宋体" w:cs="宋体"/>
          <w:b/>
          <w:bCs/>
          <w:color w:val="auto"/>
          <w:kern w:val="0"/>
          <w:szCs w:val="21"/>
          <w:highlight w:val="none"/>
        </w:rPr>
        <w:t>绑定</w:t>
      </w:r>
      <w:r>
        <w:rPr>
          <w:rFonts w:hint="default" w:ascii="宋体" w:hAnsi="宋体" w:eastAsia="宋体" w:cs="宋体"/>
          <w:b/>
          <w:bCs/>
          <w:color w:val="auto"/>
          <w:kern w:val="0"/>
          <w:szCs w:val="21"/>
          <w:highlight w:val="none"/>
          <w:lang w:eastAsia="zh-CN"/>
        </w:rPr>
        <w:t>归入账户</w:t>
      </w:r>
      <w:r>
        <w:rPr>
          <w:rFonts w:hint="eastAsia" w:ascii="宋体" w:hAnsi="宋体" w:eastAsia="宋体" w:cs="宋体"/>
          <w:b w:val="0"/>
          <w:bCs w:val="0"/>
          <w:color w:val="auto"/>
          <w:kern w:val="0"/>
          <w:szCs w:val="21"/>
          <w:highlight w:val="none"/>
          <w:lang w:eastAsia="zh-CN"/>
        </w:rPr>
        <w:t>，并</w:t>
      </w:r>
      <w:r>
        <w:rPr>
          <w:rFonts w:hint="default" w:ascii="宋体" w:hAnsi="宋体" w:eastAsia="宋体" w:cs="宋体"/>
          <w:color w:val="auto"/>
          <w:kern w:val="0"/>
          <w:sz w:val="21"/>
          <w:szCs w:val="21"/>
          <w:highlight w:val="none"/>
          <w:lang w:val="en-US" w:eastAsia="zh-CN"/>
        </w:rPr>
        <w:t>设置</w:t>
      </w:r>
      <w:r>
        <w:rPr>
          <w:rFonts w:hint="default" w:ascii="宋体" w:hAnsi="宋体" w:eastAsia="宋体" w:cs="宋体"/>
          <w:b/>
          <w:bCs/>
          <w:color w:val="auto"/>
          <w:kern w:val="0"/>
          <w:sz w:val="21"/>
          <w:szCs w:val="21"/>
          <w:highlight w:val="none"/>
          <w:lang w:val="en-US" w:eastAsia="zh-CN"/>
        </w:rPr>
        <w:t>保留金额</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color w:val="auto"/>
          <w:kern w:val="0"/>
          <w:szCs w:val="21"/>
          <w:highlight w:val="none"/>
          <w:lang w:eastAsia="zh-CN"/>
        </w:rPr>
        <w:t>甲方</w:t>
      </w:r>
      <w:r>
        <w:rPr>
          <w:rFonts w:hint="default" w:ascii="宋体" w:hAnsi="宋体" w:eastAsia="宋体" w:cs="宋体"/>
          <w:color w:val="auto"/>
          <w:kern w:val="0"/>
          <w:szCs w:val="21"/>
          <w:highlight w:val="none"/>
          <w:lang w:eastAsia="zh-CN"/>
        </w:rPr>
        <w:t>钱包绑定</w:t>
      </w:r>
      <w:r>
        <w:rPr>
          <w:rFonts w:hint="eastAsia" w:ascii="宋体" w:hAnsi="宋体" w:eastAsia="宋体" w:cs="宋体"/>
          <w:color w:val="auto"/>
          <w:kern w:val="0"/>
          <w:szCs w:val="21"/>
          <w:highlight w:val="none"/>
          <w:lang w:eastAsia="zh-CN"/>
        </w:rPr>
        <w:t>其在乙方开立的</w:t>
      </w:r>
      <w:r>
        <w:rPr>
          <w:rFonts w:hint="default" w:ascii="宋体" w:hAnsi="宋体" w:eastAsia="宋体" w:cs="宋体"/>
          <w:color w:val="auto"/>
          <w:kern w:val="0"/>
          <w:szCs w:val="21"/>
          <w:highlight w:val="none"/>
          <w:lang w:eastAsia="zh-CN"/>
        </w:rPr>
        <w:t>多个</w:t>
      </w:r>
      <w:r>
        <w:rPr>
          <w:rFonts w:hint="default" w:ascii="宋体" w:hAnsi="宋体" w:eastAsia="宋体" w:cs="宋体"/>
          <w:color w:val="auto"/>
          <w:kern w:val="0"/>
          <w:sz w:val="21"/>
          <w:szCs w:val="21"/>
          <w:highlight w:val="none"/>
          <w:lang w:eastAsia="zh-CN"/>
        </w:rPr>
        <w:t>单位</w:t>
      </w:r>
      <w:r>
        <w:rPr>
          <w:rFonts w:hint="eastAsia" w:ascii="宋体" w:hAnsi="宋体" w:eastAsia="宋体" w:cs="宋体"/>
          <w:color w:val="auto"/>
          <w:kern w:val="0"/>
          <w:sz w:val="21"/>
          <w:szCs w:val="21"/>
          <w:highlight w:val="none"/>
          <w:lang w:eastAsia="zh-CN"/>
        </w:rPr>
        <w:t>人民币结算账户</w:t>
      </w:r>
      <w:r>
        <w:rPr>
          <w:rFonts w:hint="default" w:ascii="宋体" w:hAnsi="宋体" w:eastAsia="宋体" w:cs="宋体"/>
          <w:color w:val="auto"/>
          <w:kern w:val="0"/>
          <w:sz w:val="21"/>
          <w:szCs w:val="21"/>
          <w:highlight w:val="none"/>
          <w:lang w:eastAsia="zh-CN"/>
        </w:rPr>
        <w:t>的，甲方</w:t>
      </w:r>
      <w:r>
        <w:rPr>
          <w:rFonts w:hint="eastAsia" w:ascii="宋体" w:hAnsi="宋体" w:eastAsia="宋体" w:cs="宋体"/>
          <w:color w:val="auto"/>
          <w:kern w:val="0"/>
          <w:sz w:val="21"/>
          <w:szCs w:val="21"/>
          <w:highlight w:val="none"/>
          <w:lang w:eastAsia="zh-CN"/>
        </w:rPr>
        <w:t>选择</w:t>
      </w:r>
      <w:r>
        <w:rPr>
          <w:rFonts w:hint="default" w:ascii="宋体" w:hAnsi="宋体" w:eastAsia="宋体" w:cs="宋体"/>
          <w:color w:val="auto"/>
          <w:kern w:val="0"/>
          <w:sz w:val="21"/>
          <w:szCs w:val="21"/>
          <w:highlight w:val="none"/>
          <w:lang w:eastAsia="zh-CN"/>
        </w:rPr>
        <w:t>其</w:t>
      </w:r>
      <w:r>
        <w:rPr>
          <w:rFonts w:hint="eastAsia" w:ascii="宋体" w:hAnsi="宋体" w:eastAsia="宋体" w:cs="宋体"/>
          <w:color w:val="auto"/>
          <w:kern w:val="0"/>
          <w:sz w:val="21"/>
          <w:szCs w:val="21"/>
          <w:highlight w:val="none"/>
          <w:lang w:eastAsia="zh-CN"/>
        </w:rPr>
        <w:t>中</w:t>
      </w:r>
      <w:r>
        <w:rPr>
          <w:rFonts w:hint="default"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lang w:eastAsia="zh-CN"/>
        </w:rPr>
        <w:t>个</w:t>
      </w:r>
      <w:r>
        <w:rPr>
          <w:rFonts w:hint="default" w:ascii="宋体" w:hAnsi="宋体" w:eastAsia="宋体" w:cs="宋体"/>
          <w:color w:val="auto"/>
          <w:kern w:val="0"/>
          <w:sz w:val="21"/>
          <w:szCs w:val="21"/>
          <w:highlight w:val="none"/>
          <w:lang w:eastAsia="zh-CN"/>
        </w:rPr>
        <w:t>作为归入账户。</w:t>
      </w:r>
    </w:p>
    <w:p>
      <w:pPr>
        <w:spacing w:beforeLines="0" w:afterLines="0"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（二）资金归集业务的约定</w:t>
      </w:r>
    </w:p>
    <w:p>
      <w:pPr>
        <w:spacing w:beforeLines="0" w:afterLines="0" w:line="360" w:lineRule="exact"/>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1.乙方定期进行资金归集，将钱包内超过保留金额的资金兑回至甲方归入账户内。</w:t>
      </w:r>
    </w:p>
    <w:p>
      <w:pPr>
        <w:snapToGrid/>
        <w:spacing w:beforeLines="0" w:afterLines="0" w:line="36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甲方钱包同时</w:t>
      </w:r>
      <w:r>
        <w:rPr>
          <w:rFonts w:hint="default" w:ascii="宋体" w:hAnsi="宋体" w:eastAsia="宋体" w:cs="宋体"/>
          <w:color w:val="auto"/>
          <w:kern w:val="0"/>
          <w:sz w:val="21"/>
          <w:szCs w:val="21"/>
          <w:highlight w:val="none"/>
          <w:lang w:eastAsia="zh-CN"/>
        </w:rPr>
        <w:t>开通</w:t>
      </w:r>
      <w:r>
        <w:rPr>
          <w:rFonts w:hint="default" w:ascii="宋体" w:hAnsi="宋体" w:eastAsia="宋体" w:cs="宋体"/>
          <w:b/>
          <w:bCs/>
          <w:color w:val="auto"/>
          <w:kern w:val="0"/>
          <w:sz w:val="21"/>
          <w:szCs w:val="21"/>
          <w:highlight w:val="none"/>
          <w:lang w:eastAsia="zh-CN"/>
        </w:rPr>
        <w:t>自动交易功能</w:t>
      </w:r>
      <w:r>
        <w:rPr>
          <w:rFonts w:hint="eastAsia" w:ascii="宋体" w:hAnsi="宋体" w:eastAsia="宋体" w:cs="宋体"/>
          <w:b/>
          <w:bCs/>
          <w:color w:val="auto"/>
          <w:kern w:val="0"/>
          <w:sz w:val="21"/>
          <w:szCs w:val="21"/>
          <w:highlight w:val="none"/>
          <w:lang w:eastAsia="zh-CN"/>
        </w:rPr>
        <w:t>（包括但不限于</w:t>
      </w:r>
      <w:r>
        <w:rPr>
          <w:rFonts w:hint="default" w:ascii="宋体" w:hAnsi="宋体" w:eastAsia="宋体" w:cs="宋体"/>
          <w:color w:val="auto"/>
          <w:kern w:val="0"/>
          <w:sz w:val="21"/>
          <w:szCs w:val="21"/>
          <w:highlight w:val="none"/>
          <w:lang w:eastAsia="zh-CN"/>
        </w:rPr>
        <w:t>贷款还款、理财业务或代扣缴费</w:t>
      </w:r>
      <w:r>
        <w:rPr>
          <w:rFonts w:hint="eastAsia" w:ascii="宋体" w:hAnsi="宋体" w:eastAsia="宋体" w:cs="宋体"/>
          <w:color w:val="auto"/>
          <w:kern w:val="0"/>
          <w:sz w:val="21"/>
          <w:szCs w:val="21"/>
          <w:highlight w:val="none"/>
          <w:lang w:eastAsia="zh-CN"/>
        </w:rPr>
        <w:t>）和本协议项下资金归集功能</w:t>
      </w:r>
      <w:r>
        <w:rPr>
          <w:rFonts w:hint="eastAsia" w:ascii="宋体" w:hAnsi="宋体" w:eastAsia="宋体" w:cs="宋体"/>
          <w:b w:val="0"/>
          <w:bCs w:val="0"/>
          <w:color w:val="auto"/>
          <w:kern w:val="0"/>
          <w:sz w:val="21"/>
          <w:szCs w:val="21"/>
          <w:highlight w:val="none"/>
          <w:lang w:eastAsia="zh-CN"/>
        </w:rPr>
        <w:t>的</w:t>
      </w:r>
      <w:r>
        <w:rPr>
          <w:rFonts w:hint="default"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应当在钱包内保留足额资金。</w:t>
      </w:r>
    </w:p>
    <w:p>
      <w:pPr>
        <w:snapToGrid/>
        <w:spacing w:beforeLines="0" w:afterLines="0" w:line="360" w:lineRule="exact"/>
        <w:ind w:firstLine="630" w:firstLineChars="300"/>
        <w:jc w:val="left"/>
        <w:rPr>
          <w:rFonts w:hint="default"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lang w:eastAsia="zh-CN"/>
        </w:rPr>
        <w:t>自动交易功能</w:t>
      </w:r>
      <w:r>
        <w:rPr>
          <w:rFonts w:hint="default" w:ascii="宋体" w:hAnsi="宋体" w:eastAsia="宋体" w:cs="宋体"/>
          <w:b/>
          <w:bCs/>
          <w:color w:val="auto"/>
          <w:kern w:val="0"/>
          <w:sz w:val="21"/>
          <w:szCs w:val="21"/>
          <w:highlight w:val="none"/>
          <w:lang w:eastAsia="zh-CN"/>
        </w:rPr>
        <w:t>约定交易日期与本协议项下资金归集日期为同一日</w:t>
      </w:r>
      <w:r>
        <w:rPr>
          <w:rFonts w:hint="eastAsia" w:ascii="宋体" w:hAnsi="宋体" w:eastAsia="宋体" w:cs="宋体"/>
          <w:b/>
          <w:bCs/>
          <w:color w:val="auto"/>
          <w:kern w:val="0"/>
          <w:sz w:val="21"/>
          <w:szCs w:val="21"/>
          <w:highlight w:val="none"/>
          <w:lang w:eastAsia="zh-CN"/>
        </w:rPr>
        <w:t>的</w:t>
      </w:r>
      <w:r>
        <w:rPr>
          <w:rFonts w:hint="default" w:ascii="宋体" w:hAnsi="宋体" w:eastAsia="宋体" w:cs="宋体"/>
          <w:b/>
          <w:bCs/>
          <w:color w:val="auto"/>
          <w:kern w:val="0"/>
          <w:sz w:val="21"/>
          <w:szCs w:val="21"/>
          <w:highlight w:val="none"/>
          <w:lang w:eastAsia="zh-CN"/>
        </w:rPr>
        <w:t>，</w:t>
      </w:r>
      <w:r>
        <w:rPr>
          <w:rFonts w:hint="default" w:ascii="宋体" w:hAnsi="宋体" w:eastAsia="宋体" w:cs="宋体"/>
          <w:b w:val="0"/>
          <w:bCs w:val="0"/>
          <w:color w:val="auto"/>
          <w:kern w:val="0"/>
          <w:sz w:val="21"/>
          <w:szCs w:val="21"/>
          <w:highlight w:val="none"/>
          <w:lang w:eastAsia="zh-CN"/>
        </w:rPr>
        <w:t>资金归集</w:t>
      </w:r>
      <w:r>
        <w:rPr>
          <w:rFonts w:hint="eastAsia" w:ascii="宋体" w:hAnsi="宋体" w:eastAsia="宋体" w:cs="宋体"/>
          <w:b w:val="0"/>
          <w:bCs w:val="0"/>
          <w:color w:val="auto"/>
          <w:kern w:val="0"/>
          <w:sz w:val="21"/>
          <w:szCs w:val="21"/>
          <w:highlight w:val="none"/>
          <w:lang w:eastAsia="zh-CN"/>
        </w:rPr>
        <w:t>交易</w:t>
      </w:r>
      <w:r>
        <w:rPr>
          <w:rFonts w:hint="default" w:ascii="宋体" w:hAnsi="宋体" w:eastAsia="宋体" w:cs="宋体"/>
          <w:b w:val="0"/>
          <w:bCs w:val="0"/>
          <w:color w:val="auto"/>
          <w:kern w:val="0"/>
          <w:sz w:val="21"/>
          <w:szCs w:val="21"/>
          <w:highlight w:val="none"/>
          <w:lang w:eastAsia="zh-CN"/>
        </w:rPr>
        <w:t>与其他各项交易执行顺序</w:t>
      </w:r>
      <w:r>
        <w:rPr>
          <w:rFonts w:hint="default" w:ascii="宋体" w:hAnsi="宋体" w:eastAsia="宋体" w:cs="宋体"/>
          <w:b/>
          <w:bCs/>
          <w:color w:val="auto"/>
          <w:kern w:val="0"/>
          <w:sz w:val="21"/>
          <w:szCs w:val="21"/>
          <w:highlight w:val="none"/>
          <w:lang w:eastAsia="zh-CN"/>
        </w:rPr>
        <w:t>以乙方系统执行结果为准</w:t>
      </w:r>
      <w:r>
        <w:rPr>
          <w:rFonts w:hint="default"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但</w:t>
      </w:r>
      <w:r>
        <w:rPr>
          <w:rFonts w:hint="default" w:ascii="宋体" w:hAnsi="宋体" w:eastAsia="宋体" w:cs="宋体"/>
          <w:color w:val="auto"/>
          <w:kern w:val="0"/>
          <w:sz w:val="21"/>
          <w:szCs w:val="21"/>
          <w:highlight w:val="none"/>
          <w:lang w:eastAsia="zh-CN"/>
        </w:rPr>
        <w:t>双方另有约定的除外。</w:t>
      </w:r>
    </w:p>
    <w:p>
      <w:pPr>
        <w:spacing w:beforeLines="0" w:afterLines="0" w:line="360" w:lineRule="exact"/>
        <w:ind w:firstLine="630" w:firstLineChars="3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eastAsia="zh-CN"/>
        </w:rPr>
        <w:t>因钱包内保留资金不足，导致自动交易失败的</w:t>
      </w:r>
      <w:r>
        <w:rPr>
          <w:rFonts w:hint="eastAsia" w:ascii="宋体" w:hAnsi="宋体" w:eastAsia="宋体" w:cs="宋体"/>
          <w:b w:val="0"/>
          <w:bCs w:val="0"/>
          <w:kern w:val="0"/>
          <w:szCs w:val="21"/>
          <w:highlight w:val="none"/>
        </w:rPr>
        <w:t>，</w:t>
      </w:r>
      <w:r>
        <w:rPr>
          <w:rFonts w:hint="eastAsia" w:ascii="宋体" w:hAnsi="宋体" w:eastAsia="宋体" w:cs="宋体"/>
          <w:b w:val="0"/>
          <w:bCs w:val="0"/>
          <w:kern w:val="0"/>
          <w:szCs w:val="21"/>
          <w:highlight w:val="none"/>
          <w:lang w:eastAsia="zh-CN"/>
        </w:rPr>
        <w:t>与乙方无关，相应责任由甲</w:t>
      </w:r>
      <w:r>
        <w:rPr>
          <w:rFonts w:hint="eastAsia" w:ascii="宋体" w:hAnsi="宋体" w:eastAsia="宋体" w:cs="宋体"/>
          <w:b w:val="0"/>
          <w:bCs w:val="0"/>
          <w:kern w:val="0"/>
          <w:szCs w:val="21"/>
          <w:highlight w:val="none"/>
        </w:rPr>
        <w:t>方</w:t>
      </w:r>
      <w:r>
        <w:rPr>
          <w:rFonts w:hint="eastAsia" w:ascii="宋体" w:hAnsi="宋体" w:eastAsia="宋体" w:cs="宋体"/>
          <w:b w:val="0"/>
          <w:bCs w:val="0"/>
          <w:kern w:val="0"/>
          <w:szCs w:val="21"/>
          <w:highlight w:val="none"/>
          <w:lang w:eastAsia="zh-CN"/>
        </w:rPr>
        <w:t>承担，甲方应当</w:t>
      </w:r>
      <w:r>
        <w:rPr>
          <w:rFonts w:hint="eastAsia" w:ascii="宋体" w:hAnsi="宋体" w:eastAsia="宋体" w:cs="宋体"/>
          <w:b w:val="0"/>
          <w:bCs w:val="0"/>
          <w:kern w:val="0"/>
          <w:szCs w:val="21"/>
          <w:highlight w:val="none"/>
        </w:rPr>
        <w:t>通过其他渠道主动办理</w:t>
      </w:r>
      <w:r>
        <w:rPr>
          <w:rFonts w:hint="eastAsia" w:ascii="宋体" w:hAnsi="宋体" w:eastAsia="宋体" w:cs="宋体"/>
          <w:b w:val="0"/>
          <w:bCs w:val="0"/>
          <w:kern w:val="0"/>
          <w:szCs w:val="21"/>
          <w:highlight w:val="none"/>
          <w:lang w:eastAsia="zh-CN"/>
        </w:rPr>
        <w:t>相应</w:t>
      </w:r>
      <w:r>
        <w:rPr>
          <w:rFonts w:hint="eastAsia" w:ascii="宋体" w:hAnsi="宋体" w:eastAsia="宋体" w:cs="宋体"/>
          <w:b w:val="0"/>
          <w:bCs w:val="0"/>
          <w:kern w:val="0"/>
          <w:szCs w:val="21"/>
          <w:highlight w:val="none"/>
        </w:rPr>
        <w:t>业务</w:t>
      </w:r>
      <w:r>
        <w:rPr>
          <w:rFonts w:hint="eastAsia" w:ascii="宋体" w:hAnsi="宋体" w:eastAsia="宋体" w:cs="宋体"/>
          <w:b w:val="0"/>
          <w:bCs w:val="0"/>
          <w:kern w:val="0"/>
          <w:szCs w:val="21"/>
          <w:highlight w:val="none"/>
          <w:lang w:eastAsia="zh-CN"/>
        </w:rPr>
        <w:t>。</w:t>
      </w:r>
    </w:p>
    <w:p>
      <w:pPr>
        <w:spacing w:beforeLines="0" w:afterLines="0" w:line="360" w:lineRule="exac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3.甲方</w:t>
      </w:r>
      <w:r>
        <w:rPr>
          <w:rFonts w:hint="eastAsia" w:ascii="宋体" w:hAnsi="宋体" w:eastAsia="宋体" w:cs="宋体"/>
          <w:color w:val="auto"/>
          <w:kern w:val="0"/>
          <w:sz w:val="21"/>
          <w:szCs w:val="21"/>
          <w:highlight w:val="none"/>
          <w:lang w:eastAsia="zh-CN"/>
        </w:rPr>
        <w:t>如需变更本业务（包括但不限于变更归入账户、变更保留金额）或终止本业务的，可至乙方营业网点，或者通过乙方网上银行等乙方支持的渠道申请办理。</w:t>
      </w:r>
    </w:p>
    <w:p>
      <w:pPr>
        <w:snapToGrid/>
        <w:spacing w:beforeLines="0" w:afterLines="0" w:line="360" w:lineRule="exact"/>
        <w:ind w:firstLine="422" w:firstLineChars="200"/>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三、</w:t>
      </w:r>
      <w:r>
        <w:rPr>
          <w:rFonts w:hint="default" w:ascii="宋体" w:hAnsi="宋体" w:eastAsia="宋体" w:cs="宋体"/>
          <w:b/>
          <w:bCs/>
          <w:color w:val="auto"/>
          <w:kern w:val="0"/>
          <w:sz w:val="21"/>
          <w:szCs w:val="21"/>
          <w:highlight w:val="none"/>
          <w:lang w:val="en-US" w:eastAsia="zh-CN"/>
        </w:rPr>
        <w:t>甲方声明及授权</w:t>
      </w:r>
    </w:p>
    <w:p>
      <w:pPr>
        <w:snapToGrid/>
        <w:spacing w:beforeLines="0" w:afterLines="0" w:line="360" w:lineRule="exact"/>
        <w:ind w:firstLine="422" w:firstLineChars="200"/>
        <w:rPr>
          <w:rFonts w:hint="default"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（一）</w:t>
      </w:r>
      <w:r>
        <w:rPr>
          <w:rFonts w:hint="default" w:ascii="宋体" w:hAnsi="宋体" w:eastAsia="宋体" w:cs="宋体"/>
          <w:b/>
          <w:bCs/>
          <w:color w:val="auto"/>
          <w:kern w:val="0"/>
          <w:sz w:val="21"/>
          <w:szCs w:val="21"/>
          <w:highlight w:val="none"/>
          <w:lang w:eastAsia="zh-CN"/>
        </w:rPr>
        <w:t>甲方声明并承诺</w:t>
      </w:r>
      <w:r>
        <w:rPr>
          <w:rFonts w:hint="eastAsia" w:ascii="宋体" w:hAnsi="宋体" w:eastAsia="宋体" w:cs="宋体"/>
          <w:b/>
          <w:bCs/>
          <w:color w:val="auto"/>
          <w:kern w:val="0"/>
          <w:sz w:val="21"/>
          <w:szCs w:val="21"/>
          <w:highlight w:val="none"/>
          <w:lang w:eastAsia="zh-CN"/>
        </w:rPr>
        <w:t>：</w:t>
      </w:r>
    </w:p>
    <w:p>
      <w:pPr>
        <w:snapToGrid/>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default"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甲方声明，本</w:t>
      </w:r>
      <w:r>
        <w:rPr>
          <w:rFonts w:hint="default" w:ascii="宋体" w:hAnsi="宋体" w:eastAsia="宋体" w:cs="宋体"/>
          <w:color w:val="auto"/>
          <w:kern w:val="0"/>
          <w:sz w:val="21"/>
          <w:szCs w:val="21"/>
          <w:highlight w:val="none"/>
          <w:lang w:eastAsia="zh-CN"/>
        </w:rPr>
        <w:t>业务</w:t>
      </w:r>
      <w:r>
        <w:rPr>
          <w:rFonts w:hint="eastAsia" w:ascii="宋体" w:hAnsi="宋体" w:eastAsia="宋体" w:cs="宋体"/>
          <w:color w:val="auto"/>
          <w:kern w:val="0"/>
          <w:sz w:val="21"/>
          <w:szCs w:val="21"/>
          <w:highlight w:val="none"/>
          <w:lang w:eastAsia="zh-CN"/>
        </w:rPr>
        <w:t>项下</w:t>
      </w:r>
      <w:r>
        <w:rPr>
          <w:rFonts w:hint="default" w:ascii="宋体" w:hAnsi="宋体" w:eastAsia="宋体" w:cs="宋体"/>
          <w:color w:val="auto"/>
          <w:kern w:val="0"/>
          <w:sz w:val="21"/>
          <w:szCs w:val="21"/>
          <w:highlight w:val="none"/>
          <w:lang w:eastAsia="zh-CN"/>
        </w:rPr>
        <w:t>所涉资金来源合法</w:t>
      </w:r>
      <w:r>
        <w:rPr>
          <w:rFonts w:hint="eastAsia" w:ascii="宋体" w:hAnsi="宋体" w:eastAsia="宋体" w:cs="宋体"/>
          <w:color w:val="auto"/>
          <w:kern w:val="0"/>
          <w:sz w:val="21"/>
          <w:szCs w:val="21"/>
          <w:highlight w:val="none"/>
          <w:lang w:eastAsia="zh-CN"/>
        </w:rPr>
        <w:t>，不存在洗钱、恐怖融资等违法违规情形。</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default"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eastAsia="zh-CN"/>
        </w:rPr>
        <w:t>声明，本协议项下其</w:t>
      </w:r>
      <w:r>
        <w:rPr>
          <w:rFonts w:hint="default" w:ascii="宋体" w:hAnsi="宋体" w:eastAsia="宋体" w:cs="宋体"/>
          <w:b/>
          <w:bCs/>
          <w:color w:val="auto"/>
          <w:kern w:val="0"/>
          <w:sz w:val="21"/>
          <w:szCs w:val="21"/>
          <w:highlight w:val="none"/>
        </w:rPr>
        <w:t>所提供信息的真实、有效、完整</w:t>
      </w:r>
      <w:r>
        <w:rPr>
          <w:rFonts w:hint="eastAsia" w:ascii="宋体" w:hAnsi="宋体" w:eastAsia="宋体" w:cs="宋体"/>
          <w:b w:val="0"/>
          <w:bCs w:val="0"/>
          <w:color w:val="auto"/>
          <w:kern w:val="0"/>
          <w:sz w:val="21"/>
          <w:szCs w:val="21"/>
          <w:highlight w:val="none"/>
          <w:lang w:eastAsia="zh-CN"/>
        </w:rPr>
        <w:t>。甲方承诺，信息发生变更的，及时通知乙方；</w:t>
      </w:r>
      <w:r>
        <w:rPr>
          <w:rFonts w:hint="default" w:ascii="宋体" w:hAnsi="宋体" w:eastAsia="宋体" w:cs="宋体"/>
          <w:color w:val="auto"/>
          <w:kern w:val="0"/>
          <w:sz w:val="21"/>
          <w:szCs w:val="21"/>
          <w:highlight w:val="none"/>
        </w:rPr>
        <w:t>因提供虚假不实信息</w:t>
      </w:r>
      <w:r>
        <w:rPr>
          <w:rFonts w:hint="eastAsia" w:ascii="宋体" w:hAnsi="宋体" w:eastAsia="宋体" w:cs="宋体"/>
          <w:color w:val="auto"/>
          <w:kern w:val="0"/>
          <w:sz w:val="21"/>
          <w:szCs w:val="21"/>
          <w:highlight w:val="none"/>
          <w:lang w:eastAsia="zh-CN"/>
        </w:rPr>
        <w:t>、提供信息有误或未及时更新信息</w:t>
      </w:r>
      <w:r>
        <w:rPr>
          <w:rFonts w:hint="default" w:ascii="宋体" w:hAnsi="宋体" w:eastAsia="宋体" w:cs="宋体"/>
          <w:color w:val="auto"/>
          <w:kern w:val="0"/>
          <w:sz w:val="21"/>
          <w:szCs w:val="21"/>
          <w:highlight w:val="none"/>
        </w:rPr>
        <w:t>引起的法律责任</w:t>
      </w:r>
      <w:r>
        <w:rPr>
          <w:rFonts w:hint="eastAsia" w:ascii="宋体" w:hAnsi="宋体" w:eastAsia="宋体" w:cs="宋体"/>
          <w:color w:val="auto"/>
          <w:kern w:val="0"/>
          <w:sz w:val="21"/>
          <w:szCs w:val="21"/>
          <w:highlight w:val="none"/>
          <w:lang w:eastAsia="zh-CN"/>
        </w:rPr>
        <w:t>由甲方承担</w:t>
      </w:r>
      <w:r>
        <w:rPr>
          <w:rFonts w:hint="default" w:ascii="宋体" w:hAnsi="宋体" w:eastAsia="宋体" w:cs="宋体"/>
          <w:color w:val="auto"/>
          <w:kern w:val="0"/>
          <w:sz w:val="21"/>
          <w:szCs w:val="21"/>
          <w:highlight w:val="none"/>
        </w:rPr>
        <w:t>。</w:t>
      </w:r>
    </w:p>
    <w:p>
      <w:pPr>
        <w:snapToGrid/>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3.甲方声明，本业务项下发出指令是基于甲方真实意思表示，指令真实、有效。</w:t>
      </w:r>
      <w:r>
        <w:rPr>
          <w:rFonts w:hint="default"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eastAsia="zh-CN"/>
        </w:rPr>
        <w:t>应当</w:t>
      </w:r>
      <w:r>
        <w:rPr>
          <w:rFonts w:hint="default" w:ascii="宋体" w:hAnsi="宋体" w:eastAsia="宋体" w:cs="宋体"/>
          <w:color w:val="auto"/>
          <w:kern w:val="0"/>
          <w:sz w:val="21"/>
          <w:szCs w:val="21"/>
          <w:highlight w:val="none"/>
          <w:lang w:eastAsia="zh-CN"/>
        </w:rPr>
        <w:t>按</w:t>
      </w:r>
      <w:r>
        <w:rPr>
          <w:rFonts w:hint="default" w:ascii="宋体" w:hAnsi="宋体" w:eastAsia="宋体" w:cs="宋体"/>
          <w:color w:val="auto"/>
          <w:kern w:val="0"/>
          <w:sz w:val="21"/>
          <w:szCs w:val="21"/>
          <w:highlight w:val="none"/>
        </w:rPr>
        <w:t>甲方指令</w:t>
      </w:r>
      <w:r>
        <w:rPr>
          <w:rFonts w:hint="eastAsia" w:ascii="宋体" w:hAnsi="宋体" w:eastAsia="宋体" w:cs="宋体"/>
          <w:color w:val="auto"/>
          <w:kern w:val="0"/>
          <w:sz w:val="21"/>
          <w:szCs w:val="21"/>
          <w:highlight w:val="none"/>
          <w:lang w:eastAsia="zh-CN"/>
        </w:rPr>
        <w:t>进行操作，甲方</w:t>
      </w:r>
      <w:r>
        <w:rPr>
          <w:rFonts w:hint="eastAsia" w:ascii="宋体" w:hAnsi="宋体" w:eastAsia="宋体" w:cs="宋体"/>
          <w:color w:val="auto"/>
          <w:kern w:val="0"/>
          <w:sz w:val="21"/>
          <w:szCs w:val="21"/>
          <w:highlight w:val="none"/>
          <w:lang w:val="en-US" w:eastAsia="zh-CN"/>
        </w:rPr>
        <w:t>承诺对</w:t>
      </w:r>
      <w:r>
        <w:rPr>
          <w:rFonts w:hint="default" w:ascii="宋体" w:hAnsi="宋体" w:eastAsia="宋体" w:cs="宋体"/>
          <w:color w:val="auto"/>
          <w:kern w:val="0"/>
          <w:sz w:val="21"/>
          <w:szCs w:val="21"/>
          <w:highlight w:val="none"/>
        </w:rPr>
        <w:t>指令的真实性及有效性</w:t>
      </w:r>
      <w:r>
        <w:rPr>
          <w:rFonts w:hint="eastAsia" w:ascii="宋体" w:hAnsi="宋体" w:eastAsia="宋体" w:cs="宋体"/>
          <w:color w:val="auto"/>
          <w:kern w:val="0"/>
          <w:sz w:val="21"/>
          <w:szCs w:val="21"/>
          <w:highlight w:val="none"/>
          <w:lang w:eastAsia="zh-CN"/>
        </w:rPr>
        <w:t>负责，愿意承担由此产生的相应责任</w:t>
      </w:r>
      <w:r>
        <w:rPr>
          <w:rFonts w:hint="default" w:ascii="宋体" w:hAnsi="宋体" w:eastAsia="宋体" w:cs="宋体"/>
          <w:color w:val="auto"/>
          <w:kern w:val="0"/>
          <w:sz w:val="21"/>
          <w:szCs w:val="21"/>
          <w:highlight w:val="none"/>
        </w:rPr>
        <w:t>。</w:t>
      </w:r>
    </w:p>
    <w:p>
      <w:pPr>
        <w:adjustRightInd w:val="0"/>
        <w:spacing w:beforeLines="0" w:afterLines="0" w:line="360" w:lineRule="exact"/>
        <w:ind w:firstLine="420" w:firstLineChars="200"/>
        <w:rPr>
          <w:rFonts w:hint="default"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4.使用甲方的</w:t>
      </w:r>
      <w:r>
        <w:rPr>
          <w:rFonts w:hint="eastAsia" w:ascii="宋体" w:hAnsi="宋体" w:eastAsia="宋体" w:cs="宋体"/>
          <w:b/>
          <w:bCs/>
          <w:color w:val="auto"/>
          <w:kern w:val="0"/>
          <w:sz w:val="21"/>
          <w:szCs w:val="21"/>
          <w:highlight w:val="none"/>
          <w:lang w:val="en-US" w:eastAsia="zh-CN"/>
        </w:rPr>
        <w:t>用户名和</w:t>
      </w:r>
      <w:r>
        <w:rPr>
          <w:rFonts w:hint="eastAsia" w:ascii="宋体" w:hAnsi="宋体" w:eastAsia="宋体" w:cs="宋体"/>
          <w:b/>
          <w:bCs/>
          <w:spacing w:val="0"/>
          <w:szCs w:val="21"/>
          <w:highlight w:val="none"/>
        </w:rPr>
        <w:t>密码</w:t>
      </w:r>
      <w:r>
        <w:rPr>
          <w:rFonts w:hint="eastAsia" w:ascii="宋体" w:hAnsi="宋体" w:eastAsia="宋体" w:cs="宋体"/>
          <w:b w:val="0"/>
          <w:bCs/>
          <w:spacing w:val="0"/>
          <w:szCs w:val="21"/>
          <w:highlight w:val="none"/>
        </w:rPr>
        <w:t>登陆后进行的活动</w:t>
      </w:r>
      <w:r>
        <w:rPr>
          <w:rFonts w:hint="eastAsia" w:ascii="宋体" w:hAnsi="宋体" w:eastAsia="宋体" w:cs="宋体"/>
          <w:b w:val="0"/>
          <w:bCs/>
          <w:spacing w:val="0"/>
          <w:szCs w:val="21"/>
          <w:highlight w:val="none"/>
          <w:lang w:eastAsia="zh-CN"/>
        </w:rPr>
        <w:t>，是</w:t>
      </w:r>
      <w:r>
        <w:rPr>
          <w:rFonts w:hint="eastAsia" w:ascii="宋体" w:hAnsi="宋体" w:eastAsia="宋体" w:cs="宋体"/>
          <w:b/>
          <w:bCs w:val="0"/>
          <w:spacing w:val="0"/>
          <w:szCs w:val="21"/>
          <w:highlight w:val="none"/>
          <w:lang w:eastAsia="zh-CN"/>
        </w:rPr>
        <w:t>甲方的真实</w:t>
      </w:r>
      <w:r>
        <w:rPr>
          <w:rFonts w:hint="eastAsia" w:ascii="宋体" w:hAnsi="宋体" w:eastAsia="宋体" w:cs="宋体"/>
          <w:b/>
          <w:bCs w:val="0"/>
          <w:spacing w:val="0"/>
          <w:szCs w:val="21"/>
          <w:highlight w:val="none"/>
        </w:rPr>
        <w:t>意思</w:t>
      </w:r>
      <w:r>
        <w:rPr>
          <w:rFonts w:hint="eastAsia" w:ascii="宋体" w:hAnsi="宋体" w:eastAsia="宋体" w:cs="宋体"/>
          <w:b/>
          <w:bCs w:val="0"/>
          <w:spacing w:val="0"/>
          <w:szCs w:val="21"/>
          <w:highlight w:val="none"/>
          <w:lang w:eastAsia="zh-CN"/>
        </w:rPr>
        <w:t>表示</w:t>
      </w:r>
      <w:r>
        <w:rPr>
          <w:rFonts w:hint="eastAsia" w:ascii="宋体" w:hAnsi="宋体" w:eastAsia="宋体" w:cs="宋体"/>
          <w:b w:val="0"/>
          <w:bCs/>
          <w:spacing w:val="0"/>
          <w:szCs w:val="21"/>
          <w:highlight w:val="none"/>
          <w:lang w:eastAsia="zh-CN"/>
        </w:rPr>
        <w:t>，</w:t>
      </w:r>
      <w:r>
        <w:rPr>
          <w:rFonts w:hint="eastAsia" w:ascii="宋体" w:hAnsi="宋体" w:eastAsia="宋体" w:cs="宋体"/>
          <w:b w:val="0"/>
          <w:bCs/>
          <w:spacing w:val="0"/>
          <w:szCs w:val="21"/>
          <w:highlight w:val="none"/>
        </w:rPr>
        <w:t>相应的法律后果</w:t>
      </w:r>
      <w:r>
        <w:rPr>
          <w:rFonts w:hint="eastAsia" w:ascii="宋体" w:hAnsi="宋体" w:eastAsia="宋体" w:cs="宋体"/>
          <w:b/>
          <w:bCs w:val="0"/>
          <w:spacing w:val="0"/>
          <w:szCs w:val="21"/>
          <w:highlight w:val="none"/>
          <w:lang w:eastAsia="zh-CN"/>
        </w:rPr>
        <w:t>由甲方承担</w:t>
      </w:r>
      <w:r>
        <w:rPr>
          <w:rFonts w:hint="eastAsia" w:ascii="宋体" w:hAnsi="宋体" w:eastAsia="宋体" w:cs="宋体"/>
          <w:b w:val="0"/>
          <w:bCs/>
          <w:spacing w:val="0"/>
          <w:szCs w:val="21"/>
          <w:highlight w:val="none"/>
        </w:rPr>
        <w:t>。</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default"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eastAsia="zh-CN"/>
        </w:rPr>
        <w:t>声明，本业务项下</w:t>
      </w:r>
      <w:r>
        <w:rPr>
          <w:rFonts w:hint="default" w:ascii="宋体" w:hAnsi="宋体" w:eastAsia="宋体" w:cs="宋体"/>
          <w:color w:val="auto"/>
          <w:kern w:val="0"/>
          <w:sz w:val="21"/>
          <w:szCs w:val="21"/>
          <w:highlight w:val="none"/>
        </w:rPr>
        <w:t>所绑定、使用的账户为甲方合法所有</w:t>
      </w:r>
      <w:r>
        <w:rPr>
          <w:rFonts w:hint="eastAsia" w:ascii="宋体" w:hAnsi="宋体" w:eastAsia="宋体" w:cs="宋体"/>
          <w:color w:val="auto"/>
          <w:kern w:val="0"/>
          <w:sz w:val="21"/>
          <w:szCs w:val="21"/>
          <w:highlight w:val="none"/>
          <w:lang w:eastAsia="zh-CN"/>
        </w:rPr>
        <w:t>，</w:t>
      </w:r>
      <w:r>
        <w:rPr>
          <w:rFonts w:hint="default" w:ascii="宋体" w:hAnsi="宋体" w:eastAsia="宋体" w:cs="宋体"/>
          <w:color w:val="auto"/>
          <w:kern w:val="0"/>
          <w:sz w:val="21"/>
          <w:szCs w:val="21"/>
          <w:highlight w:val="none"/>
        </w:rPr>
        <w:t>其绑定及</w:t>
      </w:r>
      <w:r>
        <w:rPr>
          <w:rFonts w:hint="eastAsia" w:ascii="宋体" w:hAnsi="宋体" w:eastAsia="宋体" w:cs="宋体"/>
          <w:color w:val="auto"/>
          <w:kern w:val="0"/>
          <w:sz w:val="21"/>
          <w:szCs w:val="21"/>
          <w:highlight w:val="none"/>
          <w:lang w:eastAsia="zh-CN"/>
        </w:rPr>
        <w:t>资金归集</w:t>
      </w:r>
      <w:r>
        <w:rPr>
          <w:rFonts w:hint="eastAsia" w:ascii="宋体" w:hAnsi="宋体" w:eastAsia="宋体" w:cs="宋体"/>
          <w:color w:val="auto"/>
          <w:kern w:val="0"/>
          <w:sz w:val="21"/>
          <w:szCs w:val="21"/>
          <w:highlight w:val="none"/>
        </w:rPr>
        <w:t>行为</w:t>
      </w:r>
      <w:r>
        <w:rPr>
          <w:rFonts w:hint="default" w:ascii="宋体" w:hAnsi="宋体" w:eastAsia="宋体" w:cs="宋体"/>
          <w:color w:val="auto"/>
          <w:kern w:val="0"/>
          <w:sz w:val="21"/>
          <w:szCs w:val="21"/>
          <w:highlight w:val="none"/>
        </w:rPr>
        <w:t>合法、有效，未侵犯第三方合法权益；</w:t>
      </w:r>
      <w:r>
        <w:rPr>
          <w:rFonts w:hint="eastAsia" w:ascii="宋体" w:hAnsi="宋体" w:eastAsia="宋体" w:cs="宋体"/>
          <w:color w:val="auto"/>
          <w:kern w:val="0"/>
          <w:sz w:val="21"/>
          <w:szCs w:val="21"/>
          <w:highlight w:val="none"/>
          <w:lang w:eastAsia="zh-CN"/>
        </w:rPr>
        <w:t>同时承诺</w:t>
      </w:r>
      <w:r>
        <w:rPr>
          <w:rFonts w:hint="default" w:ascii="宋体" w:hAnsi="宋体" w:eastAsia="宋体" w:cs="宋体"/>
          <w:color w:val="auto"/>
          <w:kern w:val="0"/>
          <w:sz w:val="21"/>
          <w:szCs w:val="21"/>
          <w:highlight w:val="none"/>
        </w:rPr>
        <w:t>因此造成</w:t>
      </w:r>
      <w:r>
        <w:rPr>
          <w:rFonts w:hint="eastAsia" w:ascii="宋体" w:hAnsi="宋体" w:eastAsia="宋体" w:cs="宋体"/>
          <w:color w:val="auto"/>
          <w:kern w:val="0"/>
          <w:sz w:val="21"/>
          <w:szCs w:val="21"/>
          <w:highlight w:val="none"/>
          <w:lang w:eastAsia="zh-CN"/>
        </w:rPr>
        <w:t>的</w:t>
      </w:r>
      <w:r>
        <w:rPr>
          <w:rFonts w:hint="default" w:ascii="宋体" w:hAnsi="宋体" w:eastAsia="宋体" w:cs="宋体"/>
          <w:color w:val="auto"/>
          <w:kern w:val="0"/>
          <w:sz w:val="21"/>
          <w:szCs w:val="21"/>
          <w:highlight w:val="none"/>
        </w:rPr>
        <w:t>损失</w:t>
      </w:r>
      <w:r>
        <w:rPr>
          <w:rFonts w:hint="eastAsia" w:ascii="宋体" w:hAnsi="宋体" w:eastAsia="宋体" w:cs="宋体"/>
          <w:color w:val="auto"/>
          <w:kern w:val="0"/>
          <w:sz w:val="21"/>
          <w:szCs w:val="21"/>
          <w:highlight w:val="none"/>
          <w:lang w:eastAsia="zh-CN"/>
        </w:rPr>
        <w:t>由</w:t>
      </w:r>
      <w:r>
        <w:rPr>
          <w:rFonts w:hint="default"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eastAsia="zh-CN"/>
        </w:rPr>
        <w:t>负责</w:t>
      </w:r>
      <w:r>
        <w:rPr>
          <w:rFonts w:hint="default" w:ascii="宋体" w:hAnsi="宋体" w:eastAsia="宋体" w:cs="宋体"/>
          <w:color w:val="auto"/>
          <w:kern w:val="0"/>
          <w:sz w:val="21"/>
          <w:szCs w:val="21"/>
          <w:highlight w:val="none"/>
        </w:rPr>
        <w:t>赔偿</w:t>
      </w:r>
      <w:r>
        <w:rPr>
          <w:rFonts w:hint="eastAsia" w:ascii="宋体" w:hAnsi="宋体" w:eastAsia="宋体" w:cs="宋体"/>
          <w:color w:val="auto"/>
          <w:kern w:val="0"/>
          <w:sz w:val="21"/>
          <w:szCs w:val="21"/>
          <w:highlight w:val="none"/>
          <w:lang w:eastAsia="zh-CN"/>
        </w:rPr>
        <w:t>，</w:t>
      </w:r>
      <w:r>
        <w:rPr>
          <w:rFonts w:hint="default" w:ascii="宋体" w:hAnsi="宋体" w:eastAsia="宋体" w:cs="宋体"/>
          <w:color w:val="auto"/>
          <w:kern w:val="0"/>
          <w:sz w:val="21"/>
          <w:szCs w:val="21"/>
          <w:highlight w:val="none"/>
        </w:rPr>
        <w:t>并承担</w:t>
      </w:r>
      <w:r>
        <w:rPr>
          <w:rFonts w:hint="eastAsia" w:ascii="宋体" w:hAnsi="宋体" w:eastAsia="宋体" w:cs="宋体"/>
          <w:color w:val="auto"/>
          <w:kern w:val="0"/>
          <w:sz w:val="21"/>
          <w:szCs w:val="21"/>
          <w:highlight w:val="none"/>
          <w:lang w:eastAsia="zh-CN"/>
        </w:rPr>
        <w:t>相应</w:t>
      </w:r>
      <w:r>
        <w:rPr>
          <w:rFonts w:hint="default" w:ascii="宋体" w:hAnsi="宋体" w:eastAsia="宋体" w:cs="宋体"/>
          <w:color w:val="auto"/>
          <w:kern w:val="0"/>
          <w:sz w:val="21"/>
          <w:szCs w:val="21"/>
          <w:highlight w:val="none"/>
        </w:rPr>
        <w:t>法律责任。</w:t>
      </w:r>
    </w:p>
    <w:p>
      <w:pPr>
        <w:numPr>
          <w:ilvl w:val="-1"/>
          <w:numId w:val="0"/>
        </w:numPr>
        <w:adjustRightInd w:val="0"/>
        <w:spacing w:beforeLines="0" w:afterLines="0" w:line="360" w:lineRule="exact"/>
        <w:ind w:firstLine="420" w:firstLineChars="200"/>
        <w:rPr>
          <w:rFonts w:hint="eastAsia" w:ascii="宋体" w:hAnsi="宋体" w:eastAsia="宋体" w:cs="宋体"/>
          <w:b/>
          <w:spacing w:val="0"/>
          <w:szCs w:val="21"/>
          <w:highlight w:val="none"/>
        </w:rPr>
      </w:pPr>
      <w:r>
        <w:rPr>
          <w:rFonts w:hint="eastAsia" w:ascii="宋体" w:hAnsi="宋体" w:eastAsia="宋体" w:cs="宋体"/>
          <w:color w:val="auto"/>
          <w:kern w:val="0"/>
          <w:sz w:val="21"/>
          <w:szCs w:val="21"/>
          <w:highlight w:val="none"/>
          <w:lang w:val="en-US" w:eastAsia="zh-CN"/>
        </w:rPr>
        <w:t>6.甲方承诺将</w:t>
      </w:r>
      <w:r>
        <w:rPr>
          <w:rFonts w:hint="eastAsia" w:ascii="宋体" w:hAnsi="宋体" w:eastAsia="宋体" w:cs="宋体"/>
          <w:b/>
          <w:spacing w:val="0"/>
          <w:szCs w:val="21"/>
          <w:highlight w:val="none"/>
        </w:rPr>
        <w:t>妥善保管</w:t>
      </w:r>
      <w:r>
        <w:rPr>
          <w:rFonts w:hint="eastAsia" w:ascii="宋体" w:hAnsi="宋体" w:eastAsia="宋体" w:cs="宋体"/>
          <w:b/>
          <w:spacing w:val="0"/>
          <w:szCs w:val="21"/>
          <w:highlight w:val="none"/>
          <w:lang w:eastAsia="zh-CN"/>
        </w:rPr>
        <w:t>好</w:t>
      </w:r>
      <w:r>
        <w:rPr>
          <w:rFonts w:hint="eastAsia" w:ascii="宋体" w:hAnsi="宋体" w:eastAsia="宋体" w:cs="宋体"/>
          <w:b/>
          <w:spacing w:val="0"/>
          <w:szCs w:val="21"/>
          <w:highlight w:val="none"/>
        </w:rPr>
        <w:t>账号、密码、绑定的手机号码、手机验证码</w:t>
      </w:r>
      <w:r>
        <w:rPr>
          <w:rFonts w:hint="eastAsia" w:ascii="宋体" w:hAnsi="宋体" w:eastAsia="宋体" w:cs="宋体"/>
          <w:b/>
          <w:spacing w:val="0"/>
          <w:szCs w:val="21"/>
          <w:highlight w:val="none"/>
          <w:lang w:eastAsia="zh-CN"/>
        </w:rPr>
        <w:t>、归入账号</w:t>
      </w:r>
      <w:r>
        <w:rPr>
          <w:rFonts w:hint="eastAsia" w:ascii="宋体" w:hAnsi="宋体" w:eastAsia="宋体" w:cs="宋体"/>
          <w:b/>
          <w:spacing w:val="0"/>
          <w:szCs w:val="21"/>
          <w:highlight w:val="none"/>
        </w:rPr>
        <w:t>等与</w:t>
      </w:r>
      <w:r>
        <w:rPr>
          <w:rFonts w:hint="eastAsia" w:ascii="宋体" w:hAnsi="宋体" w:eastAsia="宋体" w:cs="宋体"/>
          <w:b/>
          <w:spacing w:val="0"/>
          <w:szCs w:val="21"/>
          <w:highlight w:val="none"/>
          <w:lang w:eastAsia="zh-CN"/>
        </w:rPr>
        <w:t>本业务</w:t>
      </w:r>
      <w:r>
        <w:rPr>
          <w:rFonts w:hint="eastAsia" w:ascii="宋体" w:hAnsi="宋体" w:eastAsia="宋体" w:cs="宋体"/>
          <w:b/>
          <w:spacing w:val="0"/>
          <w:szCs w:val="21"/>
          <w:highlight w:val="none"/>
        </w:rPr>
        <w:t>有关</w:t>
      </w:r>
      <w:r>
        <w:rPr>
          <w:rFonts w:hint="eastAsia" w:ascii="宋体" w:hAnsi="宋体" w:eastAsia="宋体" w:cs="宋体"/>
          <w:b/>
          <w:spacing w:val="0"/>
          <w:szCs w:val="21"/>
          <w:highlight w:val="none"/>
          <w:lang w:eastAsia="zh-CN"/>
        </w:rPr>
        <w:t>的</w:t>
      </w:r>
      <w:r>
        <w:rPr>
          <w:rFonts w:hint="eastAsia" w:ascii="宋体" w:hAnsi="宋体" w:eastAsia="宋体" w:cs="宋体"/>
          <w:b/>
          <w:spacing w:val="0"/>
          <w:szCs w:val="21"/>
          <w:highlight w:val="none"/>
        </w:rPr>
        <w:t>信息</w:t>
      </w:r>
      <w:r>
        <w:rPr>
          <w:rFonts w:hint="eastAsia" w:ascii="宋体" w:hAnsi="宋体" w:eastAsia="宋体" w:cs="宋体"/>
          <w:b/>
          <w:spacing w:val="0"/>
          <w:szCs w:val="21"/>
          <w:highlight w:val="none"/>
          <w:lang w:eastAsia="zh-CN"/>
        </w:rPr>
        <w:t>，并</w:t>
      </w:r>
      <w:r>
        <w:rPr>
          <w:rFonts w:hint="eastAsia" w:ascii="宋体" w:hAnsi="宋体" w:eastAsia="宋体" w:cs="宋体"/>
          <w:b/>
          <w:spacing w:val="0"/>
          <w:szCs w:val="21"/>
          <w:highlight w:val="none"/>
        </w:rPr>
        <w:t>确保不向其他任何人泄露有关账号、密码、手机验证码等相关信息</w:t>
      </w:r>
      <w:r>
        <w:rPr>
          <w:rFonts w:hint="eastAsia" w:ascii="宋体" w:hAnsi="宋体" w:eastAsia="宋体" w:cs="宋体"/>
          <w:b/>
          <w:spacing w:val="0"/>
          <w:szCs w:val="21"/>
          <w:highlight w:val="none"/>
          <w:lang w:eastAsia="zh-CN"/>
        </w:rPr>
        <w:t>。</w:t>
      </w:r>
      <w:r>
        <w:rPr>
          <w:rFonts w:hint="eastAsia" w:ascii="宋体" w:hAnsi="宋体" w:eastAsia="宋体" w:cs="宋体"/>
          <w:b/>
          <w:spacing w:val="0"/>
          <w:szCs w:val="21"/>
          <w:highlight w:val="none"/>
        </w:rPr>
        <w:t>因账号、密码、手机验证码泄露</w:t>
      </w:r>
      <w:r>
        <w:rPr>
          <w:rFonts w:hint="eastAsia" w:ascii="宋体" w:hAnsi="宋体" w:eastAsia="宋体" w:cs="宋体"/>
          <w:b/>
          <w:spacing w:val="0"/>
          <w:szCs w:val="21"/>
          <w:highlight w:val="none"/>
          <w:lang w:eastAsia="zh-CN"/>
        </w:rPr>
        <w:t>导致</w:t>
      </w:r>
      <w:r>
        <w:rPr>
          <w:rFonts w:hint="eastAsia" w:ascii="宋体" w:hAnsi="宋体" w:eastAsia="宋体" w:cs="宋体"/>
          <w:b/>
          <w:spacing w:val="0"/>
          <w:szCs w:val="21"/>
          <w:highlight w:val="none"/>
        </w:rPr>
        <w:t>的损失，由</w:t>
      </w:r>
      <w:r>
        <w:rPr>
          <w:rFonts w:hint="eastAsia" w:ascii="宋体" w:hAnsi="宋体" w:eastAsia="宋体" w:cs="宋体"/>
          <w:b/>
          <w:spacing w:val="0"/>
          <w:szCs w:val="21"/>
          <w:highlight w:val="none"/>
          <w:lang w:eastAsia="zh-CN"/>
        </w:rPr>
        <w:t>甲方</w:t>
      </w:r>
      <w:r>
        <w:rPr>
          <w:rFonts w:hint="eastAsia" w:ascii="宋体" w:hAnsi="宋体" w:eastAsia="宋体" w:cs="宋体"/>
          <w:b/>
          <w:spacing w:val="0"/>
          <w:szCs w:val="21"/>
          <w:highlight w:val="none"/>
        </w:rPr>
        <w:t>承担。</w:t>
      </w:r>
    </w:p>
    <w:p>
      <w:pPr>
        <w:numPr>
          <w:ilvl w:val="0"/>
          <w:numId w:val="0"/>
        </w:numPr>
        <w:adjustRightInd w:val="0"/>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b w:val="0"/>
          <w:bCs/>
          <w:spacing w:val="0"/>
          <w:szCs w:val="21"/>
          <w:highlight w:val="none"/>
          <w:lang w:val="en-US" w:eastAsia="zh-CN"/>
        </w:rPr>
        <w:t>（二）</w:t>
      </w:r>
      <w:r>
        <w:rPr>
          <w:rFonts w:hint="default" w:ascii="宋体" w:hAnsi="宋体" w:eastAsia="宋体" w:cs="宋体"/>
          <w:b/>
          <w:bCs w:val="0"/>
          <w:color w:val="auto"/>
          <w:kern w:val="0"/>
          <w:sz w:val="21"/>
          <w:szCs w:val="21"/>
          <w:highlight w:val="none"/>
          <w:lang w:val="en-US" w:eastAsia="zh-CN"/>
        </w:rPr>
        <w:t>甲方</w:t>
      </w:r>
      <w:r>
        <w:rPr>
          <w:rFonts w:hint="default" w:ascii="宋体" w:hAnsi="宋体" w:eastAsia="宋体" w:cs="宋体"/>
          <w:b/>
          <w:bCs w:val="0"/>
          <w:color w:val="auto"/>
          <w:kern w:val="0"/>
          <w:sz w:val="21"/>
          <w:szCs w:val="21"/>
          <w:highlight w:val="none"/>
          <w:lang w:eastAsia="zh-CN"/>
        </w:rPr>
        <w:t>同意并授权</w:t>
      </w:r>
      <w:r>
        <w:rPr>
          <w:rFonts w:hint="eastAsia" w:ascii="宋体" w:hAnsi="宋体" w:eastAsia="宋体" w:cs="宋体"/>
          <w:b/>
          <w:bCs w:val="0"/>
          <w:color w:val="auto"/>
          <w:kern w:val="0"/>
          <w:sz w:val="21"/>
          <w:szCs w:val="21"/>
          <w:highlight w:val="none"/>
          <w:lang w:eastAsia="zh-CN"/>
        </w:rPr>
        <w:t>：</w:t>
      </w:r>
      <w:r>
        <w:rPr>
          <w:rFonts w:hint="default"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lang w:eastAsia="zh-CN"/>
        </w:rPr>
        <w:t>在本协议有效期内，</w:t>
      </w:r>
      <w:r>
        <w:rPr>
          <w:rFonts w:hint="eastAsia" w:ascii="宋体" w:hAnsi="宋体" w:eastAsia="宋体" w:cs="宋体"/>
          <w:b/>
          <w:bCs/>
          <w:color w:val="auto"/>
          <w:kern w:val="0"/>
          <w:sz w:val="21"/>
          <w:szCs w:val="21"/>
          <w:highlight w:val="none"/>
          <w:lang w:eastAsia="zh-CN"/>
        </w:rPr>
        <w:t>定期</w:t>
      </w:r>
      <w:r>
        <w:rPr>
          <w:rFonts w:hint="default" w:ascii="宋体" w:hAnsi="宋体" w:eastAsia="宋体" w:cs="宋体"/>
          <w:b/>
          <w:bCs/>
          <w:color w:val="auto"/>
          <w:kern w:val="0"/>
          <w:sz w:val="21"/>
          <w:szCs w:val="21"/>
          <w:highlight w:val="none"/>
          <w:lang w:eastAsia="zh-CN"/>
        </w:rPr>
        <w:t>从</w:t>
      </w:r>
      <w:r>
        <w:rPr>
          <w:rFonts w:hint="eastAsia" w:ascii="宋体" w:hAnsi="宋体" w:eastAsia="宋体" w:cs="宋体"/>
          <w:b/>
          <w:bCs/>
          <w:color w:val="auto"/>
          <w:kern w:val="0"/>
          <w:sz w:val="21"/>
          <w:szCs w:val="21"/>
          <w:highlight w:val="none"/>
          <w:lang w:eastAsia="zh-CN"/>
        </w:rPr>
        <w:t>甲方钱包</w:t>
      </w:r>
      <w:r>
        <w:rPr>
          <w:rFonts w:hint="default" w:ascii="宋体" w:hAnsi="宋体" w:eastAsia="宋体" w:cs="宋体"/>
          <w:b/>
          <w:bCs/>
          <w:color w:val="auto"/>
          <w:kern w:val="0"/>
          <w:sz w:val="21"/>
          <w:szCs w:val="21"/>
          <w:highlight w:val="none"/>
          <w:lang w:eastAsia="zh-CN"/>
        </w:rPr>
        <w:t>中</w:t>
      </w:r>
      <w:r>
        <w:rPr>
          <w:rFonts w:hint="eastAsia" w:ascii="宋体" w:hAnsi="宋体" w:eastAsia="宋体" w:cs="宋体"/>
          <w:b/>
          <w:bCs/>
          <w:color w:val="auto"/>
          <w:kern w:val="0"/>
          <w:sz w:val="21"/>
          <w:szCs w:val="21"/>
          <w:highlight w:val="none"/>
          <w:lang w:val="en-US" w:eastAsia="zh-CN"/>
        </w:rPr>
        <w:t>将超出保留金额部分兑回至甲方归入账户内</w:t>
      </w: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 w:val="21"/>
          <w:szCs w:val="21"/>
          <w:highlight w:val="none"/>
        </w:rPr>
        <w:t>甲方账户的使用记录数据、交易金额数据等均以</w:t>
      </w:r>
      <w:r>
        <w:rPr>
          <w:rFonts w:hint="default" w:ascii="宋体" w:hAnsi="宋体" w:eastAsia="宋体" w:cs="宋体"/>
          <w:b/>
          <w:bCs/>
          <w:color w:val="auto"/>
          <w:kern w:val="0"/>
          <w:sz w:val="21"/>
          <w:szCs w:val="21"/>
          <w:highlight w:val="none"/>
        </w:rPr>
        <w:t>乙方系统平台记录的数据为准</w:t>
      </w:r>
      <w:r>
        <w:rPr>
          <w:rFonts w:hint="default" w:ascii="宋体" w:hAnsi="宋体" w:eastAsia="宋体" w:cs="宋体"/>
          <w:color w:val="auto"/>
          <w:kern w:val="0"/>
          <w:sz w:val="21"/>
          <w:szCs w:val="21"/>
          <w:highlight w:val="none"/>
        </w:rPr>
        <w:t>。</w:t>
      </w:r>
    </w:p>
    <w:p>
      <w:pPr>
        <w:snapToGrid/>
        <w:spacing w:beforeLines="0" w:afterLines="0" w:line="360" w:lineRule="exact"/>
        <w:ind w:firstLine="422" w:firstLineChars="200"/>
        <w:rPr>
          <w:rFonts w:hint="default"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四、</w:t>
      </w:r>
      <w:r>
        <w:rPr>
          <w:rFonts w:hint="default" w:ascii="宋体" w:hAnsi="宋体" w:eastAsia="宋体" w:cs="宋体"/>
          <w:b/>
          <w:bCs/>
          <w:color w:val="auto"/>
          <w:kern w:val="0"/>
          <w:sz w:val="21"/>
          <w:szCs w:val="21"/>
          <w:highlight w:val="none"/>
        </w:rPr>
        <w:t>甲方权利义务</w:t>
      </w:r>
    </w:p>
    <w:p>
      <w:pPr>
        <w:numPr>
          <w:ilvl w:val="-1"/>
          <w:numId w:val="0"/>
        </w:numPr>
        <w:adjustRightInd w:val="0"/>
        <w:spacing w:beforeLines="0" w:afterLines="0" w:line="360" w:lineRule="exact"/>
        <w:ind w:firstLine="420" w:firstLineChars="200"/>
        <w:rPr>
          <w:rFonts w:hint="eastAsia" w:ascii="宋体" w:hAnsi="宋体" w:eastAsia="宋体" w:cs="宋体"/>
          <w:b/>
          <w:spacing w:val="0"/>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b w:val="0"/>
          <w:bCs/>
          <w:spacing w:val="0"/>
          <w:szCs w:val="21"/>
          <w:highlight w:val="none"/>
          <w:lang w:val="en-US" w:eastAsia="zh-CN"/>
        </w:rPr>
        <w:t>.</w:t>
      </w:r>
      <w:r>
        <w:rPr>
          <w:rFonts w:hint="eastAsia" w:ascii="宋体" w:hAnsi="宋体" w:eastAsia="宋体" w:cs="宋体"/>
          <w:b w:val="0"/>
          <w:bCs/>
          <w:spacing w:val="0"/>
          <w:szCs w:val="21"/>
          <w:highlight w:val="none"/>
        </w:rPr>
        <w:t>发现有他人冒用或盗用</w:t>
      </w:r>
      <w:r>
        <w:rPr>
          <w:rFonts w:hint="eastAsia" w:ascii="宋体" w:hAnsi="宋体" w:eastAsia="宋体" w:cs="宋体"/>
          <w:b w:val="0"/>
          <w:bCs/>
          <w:spacing w:val="0"/>
          <w:szCs w:val="21"/>
          <w:highlight w:val="none"/>
          <w:lang w:eastAsia="zh-CN"/>
        </w:rPr>
        <w:t>甲方</w:t>
      </w:r>
      <w:r>
        <w:rPr>
          <w:rFonts w:hint="eastAsia" w:ascii="宋体" w:hAnsi="宋体" w:eastAsia="宋体" w:cs="宋体"/>
          <w:b w:val="0"/>
          <w:bCs/>
          <w:spacing w:val="0"/>
          <w:szCs w:val="21"/>
          <w:highlight w:val="none"/>
        </w:rPr>
        <w:t>账号、密码、手机验证码或任何其他未经</w:t>
      </w:r>
      <w:r>
        <w:rPr>
          <w:rFonts w:hint="eastAsia" w:ascii="宋体" w:hAnsi="宋体" w:eastAsia="宋体" w:cs="宋体"/>
          <w:b w:val="0"/>
          <w:bCs/>
          <w:spacing w:val="0"/>
          <w:szCs w:val="21"/>
          <w:highlight w:val="none"/>
          <w:lang w:eastAsia="zh-CN"/>
        </w:rPr>
        <w:t>甲方</w:t>
      </w:r>
      <w:r>
        <w:rPr>
          <w:rFonts w:hint="eastAsia" w:ascii="宋体" w:hAnsi="宋体" w:eastAsia="宋体" w:cs="宋体"/>
          <w:b w:val="0"/>
          <w:bCs/>
          <w:spacing w:val="0"/>
          <w:szCs w:val="21"/>
          <w:highlight w:val="none"/>
        </w:rPr>
        <w:t>合法授权之情形</w:t>
      </w:r>
      <w:r>
        <w:rPr>
          <w:rFonts w:hint="eastAsia" w:ascii="宋体" w:hAnsi="宋体" w:eastAsia="宋体" w:cs="宋体"/>
          <w:b w:val="0"/>
          <w:bCs/>
          <w:spacing w:val="0"/>
          <w:szCs w:val="21"/>
          <w:highlight w:val="none"/>
          <w:lang w:eastAsia="zh-CN"/>
        </w:rPr>
        <w:t>的</w:t>
      </w:r>
      <w:r>
        <w:rPr>
          <w:rFonts w:hint="eastAsia" w:ascii="宋体" w:hAnsi="宋体" w:eastAsia="宋体" w:cs="宋体"/>
          <w:b w:val="0"/>
          <w:bCs/>
          <w:spacing w:val="0"/>
          <w:szCs w:val="21"/>
          <w:highlight w:val="none"/>
        </w:rPr>
        <w:t>，</w:t>
      </w:r>
      <w:r>
        <w:rPr>
          <w:rFonts w:hint="eastAsia" w:ascii="宋体" w:hAnsi="宋体" w:eastAsia="宋体" w:cs="宋体"/>
          <w:b w:val="0"/>
          <w:bCs/>
          <w:spacing w:val="0"/>
          <w:szCs w:val="21"/>
          <w:highlight w:val="none"/>
          <w:lang w:eastAsia="zh-CN"/>
        </w:rPr>
        <w:t>甲方有权</w:t>
      </w:r>
      <w:r>
        <w:rPr>
          <w:rFonts w:hint="eastAsia" w:ascii="宋体" w:hAnsi="宋体" w:eastAsia="宋体" w:cs="宋体"/>
          <w:b/>
          <w:spacing w:val="0"/>
          <w:szCs w:val="21"/>
          <w:highlight w:val="none"/>
        </w:rPr>
        <w:t>立即通知</w:t>
      </w:r>
      <w:r>
        <w:rPr>
          <w:rFonts w:hint="eastAsia" w:ascii="宋体" w:hAnsi="宋体" w:eastAsia="宋体" w:cs="宋体"/>
          <w:b/>
          <w:spacing w:val="0"/>
          <w:szCs w:val="21"/>
          <w:highlight w:val="none"/>
          <w:lang w:eastAsia="zh-CN"/>
        </w:rPr>
        <w:t>乙方</w:t>
      </w:r>
      <w:r>
        <w:rPr>
          <w:rFonts w:hint="eastAsia" w:ascii="宋体" w:hAnsi="宋体" w:eastAsia="宋体" w:cs="宋体"/>
          <w:b/>
          <w:spacing w:val="0"/>
          <w:szCs w:val="21"/>
          <w:highlight w:val="none"/>
        </w:rPr>
        <w:t>，</w:t>
      </w:r>
      <w:r>
        <w:rPr>
          <w:rFonts w:hint="eastAsia" w:ascii="宋体" w:hAnsi="宋体" w:eastAsia="宋体" w:cs="宋体"/>
          <w:b/>
          <w:spacing w:val="0"/>
          <w:szCs w:val="21"/>
          <w:highlight w:val="none"/>
          <w:lang w:eastAsia="zh-CN"/>
        </w:rPr>
        <w:t>并</w:t>
      </w:r>
      <w:r>
        <w:rPr>
          <w:rFonts w:hint="eastAsia" w:ascii="宋体" w:hAnsi="宋体" w:eastAsia="宋体" w:cs="宋体"/>
          <w:b/>
          <w:spacing w:val="0"/>
          <w:szCs w:val="21"/>
          <w:highlight w:val="none"/>
        </w:rPr>
        <w:t>要求其暂停相关服务。</w:t>
      </w:r>
    </w:p>
    <w:p>
      <w:pPr>
        <w:snapToGrid/>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default" w:ascii="宋体" w:hAnsi="宋体" w:eastAsia="宋体" w:cs="宋体"/>
          <w:color w:val="auto"/>
          <w:kern w:val="0"/>
          <w:sz w:val="21"/>
          <w:szCs w:val="21"/>
          <w:highlight w:val="none"/>
        </w:rPr>
        <w:t>.甲方有义务配合乙方进行套现、虚假交易、洗钱等行为调查</w:t>
      </w:r>
      <w:r>
        <w:rPr>
          <w:rFonts w:hint="eastAsia" w:ascii="宋体" w:hAnsi="宋体" w:eastAsia="宋体" w:cs="宋体"/>
          <w:color w:val="auto"/>
          <w:kern w:val="0"/>
          <w:sz w:val="21"/>
          <w:szCs w:val="21"/>
          <w:highlight w:val="none"/>
          <w:lang w:eastAsia="zh-CN"/>
        </w:rPr>
        <w:t>。</w:t>
      </w:r>
      <w:r>
        <w:rPr>
          <w:rFonts w:hint="default" w:ascii="宋体" w:hAnsi="宋体" w:eastAsia="宋体" w:cs="宋体"/>
          <w:color w:val="auto"/>
          <w:kern w:val="0"/>
          <w:sz w:val="21"/>
          <w:szCs w:val="21"/>
          <w:highlight w:val="none"/>
        </w:rPr>
        <w:t>甲方拒绝配合进行相关调查或由乙方认定存在或涉嫌虚假交易、洗钱、套现或任何其他非法活动、欺诈或违反诚信原则行为</w:t>
      </w:r>
      <w:r>
        <w:rPr>
          <w:rFonts w:hint="eastAsia" w:ascii="宋体" w:hAnsi="宋体" w:eastAsia="宋体" w:cs="宋体"/>
          <w:color w:val="auto"/>
          <w:kern w:val="0"/>
          <w:sz w:val="21"/>
          <w:szCs w:val="21"/>
          <w:highlight w:val="none"/>
          <w:lang w:eastAsia="zh-CN"/>
        </w:rPr>
        <w:t>的</w:t>
      </w:r>
      <w:r>
        <w:rPr>
          <w:rFonts w:hint="default" w:ascii="宋体" w:hAnsi="宋体" w:eastAsia="宋体" w:cs="宋体"/>
          <w:color w:val="auto"/>
          <w:kern w:val="0"/>
          <w:sz w:val="21"/>
          <w:szCs w:val="21"/>
          <w:highlight w:val="none"/>
        </w:rPr>
        <w:t>，乙方有权暂停或终止提供本协议项下服务。</w:t>
      </w:r>
    </w:p>
    <w:p>
      <w:pPr>
        <w:keepNext w:val="0"/>
        <w:keepLines w:val="0"/>
        <w:widowControl/>
        <w:suppressLineNumbers w:val="0"/>
        <w:snapToGrid/>
        <w:spacing w:beforeLines="0" w:afterLines="0" w:line="360" w:lineRule="exact"/>
        <w:ind w:firstLine="420" w:firstLineChars="200"/>
        <w:rPr>
          <w:rFonts w:hint="default"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default"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eastAsia="zh-CN"/>
        </w:rPr>
        <w:t>甲方因卡折损坏、挂失等原因变更归入账户的，更换归入账户后本协议对新的账户仍然有效。</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default"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rPr>
        <w:t>甲方发现自身未按规定操作，或由于自身其他原因造成</w:t>
      </w:r>
      <w:r>
        <w:rPr>
          <w:rFonts w:hint="eastAsia" w:ascii="宋体" w:hAnsi="宋体" w:eastAsia="宋体" w:cs="宋体"/>
          <w:color w:val="auto"/>
          <w:kern w:val="0"/>
          <w:sz w:val="21"/>
          <w:szCs w:val="21"/>
          <w:highlight w:val="none"/>
          <w:lang w:eastAsia="zh-CN"/>
        </w:rPr>
        <w:t>本</w:t>
      </w:r>
      <w:r>
        <w:rPr>
          <w:rFonts w:hint="default" w:ascii="宋体" w:hAnsi="宋体" w:eastAsia="宋体" w:cs="宋体"/>
          <w:color w:val="auto"/>
          <w:kern w:val="0"/>
          <w:sz w:val="21"/>
          <w:szCs w:val="21"/>
          <w:highlight w:val="none"/>
        </w:rPr>
        <w:t>业务交易指令未执行、未适当执行、延迟执行的，应</w:t>
      </w:r>
      <w:r>
        <w:rPr>
          <w:rFonts w:hint="eastAsia" w:ascii="宋体" w:hAnsi="宋体" w:eastAsia="宋体" w:cs="宋体"/>
          <w:color w:val="auto"/>
          <w:kern w:val="0"/>
          <w:sz w:val="21"/>
          <w:szCs w:val="21"/>
          <w:highlight w:val="none"/>
          <w:lang w:eastAsia="zh-CN"/>
        </w:rPr>
        <w:t>当</w:t>
      </w:r>
      <w:r>
        <w:rPr>
          <w:rFonts w:hint="default" w:ascii="宋体" w:hAnsi="宋体" w:eastAsia="宋体" w:cs="宋体"/>
          <w:color w:val="auto"/>
          <w:kern w:val="0"/>
          <w:sz w:val="21"/>
          <w:szCs w:val="21"/>
          <w:highlight w:val="none"/>
        </w:rPr>
        <w:t>及时通知乙方</w:t>
      </w:r>
      <w:r>
        <w:rPr>
          <w:rFonts w:hint="default" w:ascii="宋体" w:hAnsi="宋体" w:eastAsia="宋体" w:cs="宋体"/>
          <w:color w:val="auto"/>
          <w:kern w:val="0"/>
          <w:sz w:val="21"/>
          <w:szCs w:val="21"/>
          <w:highlight w:val="none"/>
          <w:lang w:eastAsia="zh-CN"/>
        </w:rPr>
        <w:t>；</w:t>
      </w:r>
      <w:r>
        <w:rPr>
          <w:rFonts w:hint="default"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eastAsia="zh-CN"/>
        </w:rPr>
        <w:t>应当</w:t>
      </w:r>
      <w:r>
        <w:rPr>
          <w:rFonts w:hint="default" w:ascii="宋体" w:hAnsi="宋体" w:eastAsia="宋体" w:cs="宋体"/>
          <w:color w:val="auto"/>
          <w:kern w:val="0"/>
          <w:sz w:val="21"/>
          <w:szCs w:val="21"/>
          <w:highlight w:val="none"/>
        </w:rPr>
        <w:t>积极协助调查。</w:t>
      </w:r>
    </w:p>
    <w:p>
      <w:pPr>
        <w:snapToGrid/>
        <w:spacing w:beforeLines="0" w:afterLines="0" w:line="360" w:lineRule="exact"/>
        <w:ind w:firstLine="422" w:firstLineChars="200"/>
        <w:rPr>
          <w:rFonts w:hint="default"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五、</w:t>
      </w:r>
      <w:r>
        <w:rPr>
          <w:rFonts w:hint="default" w:ascii="宋体" w:hAnsi="宋体" w:eastAsia="宋体" w:cs="宋体"/>
          <w:b/>
          <w:bCs/>
          <w:color w:val="auto"/>
          <w:kern w:val="0"/>
          <w:sz w:val="21"/>
          <w:szCs w:val="21"/>
          <w:highlight w:val="none"/>
        </w:rPr>
        <w:t>乙方权利义务</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default" w:ascii="宋体" w:hAnsi="宋体" w:eastAsia="宋体" w:cs="宋体"/>
          <w:color w:val="auto"/>
          <w:kern w:val="0"/>
          <w:sz w:val="21"/>
          <w:szCs w:val="21"/>
          <w:highlight w:val="none"/>
        </w:rPr>
        <w:t>.乙方有权根据自身业务调整</w:t>
      </w:r>
      <w:r>
        <w:rPr>
          <w:rFonts w:hint="default" w:ascii="宋体" w:hAnsi="宋体" w:eastAsia="宋体" w:cs="宋体"/>
          <w:color w:val="auto"/>
          <w:kern w:val="0"/>
          <w:sz w:val="21"/>
          <w:szCs w:val="21"/>
          <w:highlight w:val="none"/>
          <w:lang w:eastAsia="zh-CN"/>
        </w:rPr>
        <w:t>资金归集</w:t>
      </w:r>
      <w:r>
        <w:rPr>
          <w:rFonts w:hint="default" w:ascii="宋体" w:hAnsi="宋体" w:eastAsia="宋体" w:cs="宋体"/>
          <w:color w:val="auto"/>
          <w:kern w:val="0"/>
          <w:sz w:val="21"/>
          <w:szCs w:val="21"/>
          <w:highlight w:val="none"/>
        </w:rPr>
        <w:t>业务服务的内容；乙方有对</w:t>
      </w:r>
      <w:r>
        <w:rPr>
          <w:rFonts w:hint="default" w:ascii="宋体" w:hAnsi="宋体" w:eastAsia="宋体" w:cs="宋体"/>
          <w:color w:val="auto"/>
          <w:kern w:val="0"/>
          <w:sz w:val="21"/>
          <w:szCs w:val="21"/>
          <w:highlight w:val="none"/>
          <w:lang w:eastAsia="zh-CN"/>
        </w:rPr>
        <w:t>资金归集</w:t>
      </w:r>
      <w:r>
        <w:rPr>
          <w:rFonts w:hint="default" w:ascii="宋体" w:hAnsi="宋体" w:eastAsia="宋体" w:cs="宋体"/>
          <w:color w:val="auto"/>
          <w:kern w:val="0"/>
          <w:sz w:val="21"/>
          <w:szCs w:val="21"/>
          <w:highlight w:val="none"/>
        </w:rPr>
        <w:t>业务系统进行升级、改造的权利。</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default" w:ascii="宋体" w:hAnsi="宋体" w:eastAsia="宋体" w:cs="宋体"/>
          <w:color w:val="auto"/>
          <w:kern w:val="0"/>
          <w:sz w:val="21"/>
          <w:szCs w:val="21"/>
          <w:highlight w:val="none"/>
        </w:rPr>
        <w:t>.乙方可以在法律法规</w:t>
      </w:r>
      <w:r>
        <w:rPr>
          <w:rFonts w:hint="default" w:ascii="宋体" w:hAnsi="宋体" w:eastAsia="宋体" w:cs="宋体"/>
          <w:color w:val="auto"/>
          <w:kern w:val="0"/>
          <w:sz w:val="21"/>
          <w:szCs w:val="21"/>
          <w:highlight w:val="none"/>
          <w:lang w:eastAsia="zh-CN"/>
        </w:rPr>
        <w:t>规定</w:t>
      </w:r>
      <w:r>
        <w:rPr>
          <w:rFonts w:hint="default" w:ascii="宋体" w:hAnsi="宋体" w:eastAsia="宋体" w:cs="宋体"/>
          <w:color w:val="auto"/>
          <w:kern w:val="0"/>
          <w:sz w:val="21"/>
          <w:szCs w:val="21"/>
          <w:highlight w:val="none"/>
        </w:rPr>
        <w:t>和甲方授权的范围内使用甲方的资料和交易记录。</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default" w:ascii="宋体" w:hAnsi="宋体" w:eastAsia="宋体" w:cs="宋体"/>
          <w:color w:val="auto"/>
          <w:kern w:val="0"/>
          <w:sz w:val="21"/>
          <w:szCs w:val="21"/>
          <w:highlight w:val="none"/>
        </w:rPr>
        <w:t>.在乙方系统正常运行情况下，乙方负责及时准确</w:t>
      </w:r>
      <w:r>
        <w:rPr>
          <w:rFonts w:hint="default" w:ascii="宋体" w:hAnsi="宋体" w:eastAsia="宋体" w:cs="宋体"/>
          <w:color w:val="auto"/>
          <w:kern w:val="0"/>
          <w:sz w:val="21"/>
          <w:szCs w:val="21"/>
          <w:highlight w:val="none"/>
          <w:lang w:eastAsia="zh-CN"/>
        </w:rPr>
        <w:t>地向甲方提供资金归集服务</w:t>
      </w:r>
      <w:r>
        <w:rPr>
          <w:rFonts w:hint="default" w:ascii="宋体" w:hAnsi="宋体" w:eastAsia="宋体" w:cs="宋体"/>
          <w:color w:val="auto"/>
          <w:kern w:val="0"/>
          <w:sz w:val="21"/>
          <w:szCs w:val="21"/>
          <w:highlight w:val="none"/>
        </w:rPr>
        <w:t>，并及时向甲方提供查询交易记录、资金余额、账户状态等服务。</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default" w:ascii="宋体" w:hAnsi="宋体" w:eastAsia="宋体" w:cs="宋体"/>
          <w:color w:val="auto"/>
          <w:kern w:val="0"/>
          <w:sz w:val="21"/>
          <w:szCs w:val="21"/>
          <w:highlight w:val="none"/>
        </w:rPr>
        <w:t>.乙方对甲方提供的申请资料和其他信息有保密的义务，但法律法规、监管部门另有规定以及</w:t>
      </w:r>
      <w:r>
        <w:rPr>
          <w:rFonts w:hint="eastAsia" w:ascii="宋体" w:hAnsi="宋体" w:eastAsia="宋体" w:cs="宋体"/>
          <w:color w:val="auto"/>
          <w:kern w:val="0"/>
          <w:sz w:val="21"/>
          <w:szCs w:val="21"/>
          <w:highlight w:val="none"/>
          <w:lang w:eastAsia="zh-CN"/>
        </w:rPr>
        <w:t>取得</w:t>
      </w:r>
      <w:r>
        <w:rPr>
          <w:rFonts w:hint="default"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eastAsia="zh-CN"/>
        </w:rPr>
        <w:t>授权</w:t>
      </w:r>
      <w:r>
        <w:rPr>
          <w:rFonts w:hint="default" w:ascii="宋体" w:hAnsi="宋体" w:eastAsia="宋体" w:cs="宋体"/>
          <w:color w:val="auto"/>
          <w:kern w:val="0"/>
          <w:sz w:val="21"/>
          <w:szCs w:val="21"/>
          <w:highlight w:val="none"/>
        </w:rPr>
        <w:t>的除外。</w:t>
      </w:r>
    </w:p>
    <w:p>
      <w:pPr>
        <w:snapToGrid/>
        <w:spacing w:beforeLines="0" w:afterLines="0" w:line="360" w:lineRule="exact"/>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default" w:ascii="宋体" w:hAnsi="宋体" w:eastAsia="宋体" w:cs="宋体"/>
          <w:color w:val="auto"/>
          <w:kern w:val="0"/>
          <w:sz w:val="21"/>
          <w:szCs w:val="21"/>
          <w:highlight w:val="none"/>
        </w:rPr>
        <w:t>因第三方合作机构业务调整导致乙方业务规则发生变化（包括但不限于业务开通关闭、支付限额调整等），乙方</w:t>
      </w:r>
      <w:r>
        <w:rPr>
          <w:rFonts w:hint="eastAsia" w:ascii="宋体" w:hAnsi="宋体" w:eastAsia="宋体" w:cs="宋体"/>
          <w:color w:val="auto"/>
          <w:kern w:val="0"/>
          <w:sz w:val="21"/>
          <w:szCs w:val="21"/>
          <w:highlight w:val="none"/>
          <w:lang w:eastAsia="zh-CN"/>
        </w:rPr>
        <w:t>应当</w:t>
      </w:r>
      <w:r>
        <w:rPr>
          <w:rFonts w:hint="default" w:ascii="宋体" w:hAnsi="宋体" w:eastAsia="宋体" w:cs="宋体"/>
          <w:color w:val="auto"/>
          <w:kern w:val="0"/>
          <w:sz w:val="21"/>
          <w:szCs w:val="21"/>
          <w:highlight w:val="none"/>
        </w:rPr>
        <w:t>通过相关网站公示、短信通知等有效渠道告知甲方业务变化情况。</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六、关于不当得利的约定</w:t>
      </w:r>
    </w:p>
    <w:p>
      <w:pPr>
        <w:snapToGrid/>
        <w:spacing w:beforeLines="0" w:afterLines="0" w:line="360" w:lineRule="exact"/>
        <w:ind w:firstLine="420" w:firstLineChars="200"/>
        <w:rPr>
          <w:rFonts w:hint="default"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default"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资金归集时遭遇以下情形之一，导致资金重复入账，构成</w:t>
      </w:r>
      <w:r>
        <w:rPr>
          <w:rFonts w:hint="default" w:ascii="宋体" w:hAnsi="宋体" w:eastAsia="宋体" w:cs="宋体"/>
          <w:color w:val="auto"/>
          <w:kern w:val="0"/>
          <w:sz w:val="21"/>
          <w:szCs w:val="21"/>
          <w:highlight w:val="none"/>
        </w:rPr>
        <w:t>甲方不当得利的，</w:t>
      </w:r>
      <w:r>
        <w:rPr>
          <w:rFonts w:hint="default" w:ascii="宋体" w:hAnsi="宋体" w:eastAsia="宋体" w:cs="宋体"/>
          <w:b/>
          <w:bCs/>
          <w:color w:val="auto"/>
          <w:kern w:val="0"/>
          <w:sz w:val="21"/>
          <w:szCs w:val="21"/>
          <w:highlight w:val="none"/>
        </w:rPr>
        <w:t>甲方同意</w:t>
      </w:r>
      <w:r>
        <w:rPr>
          <w:rFonts w:hint="eastAsia" w:ascii="宋体" w:hAnsi="宋体" w:eastAsia="宋体" w:cs="宋体"/>
          <w:b/>
          <w:bCs/>
          <w:color w:val="auto"/>
          <w:kern w:val="0"/>
          <w:sz w:val="21"/>
          <w:szCs w:val="21"/>
          <w:highlight w:val="none"/>
          <w:lang w:eastAsia="zh-CN"/>
        </w:rPr>
        <w:t>并授权</w:t>
      </w:r>
      <w:r>
        <w:rPr>
          <w:rFonts w:hint="default" w:ascii="宋体" w:hAnsi="宋体" w:eastAsia="宋体" w:cs="宋体"/>
          <w:b/>
          <w:bCs/>
          <w:color w:val="auto"/>
          <w:kern w:val="0"/>
          <w:sz w:val="21"/>
          <w:szCs w:val="21"/>
          <w:highlight w:val="none"/>
        </w:rPr>
        <w:t>乙方从其</w:t>
      </w:r>
      <w:r>
        <w:rPr>
          <w:rFonts w:hint="default" w:ascii="宋体" w:hAnsi="宋体" w:eastAsia="宋体" w:cs="宋体"/>
          <w:b/>
          <w:bCs/>
          <w:color w:val="auto"/>
          <w:kern w:val="0"/>
          <w:sz w:val="21"/>
          <w:szCs w:val="21"/>
          <w:highlight w:val="none"/>
          <w:lang w:eastAsia="zh-CN"/>
        </w:rPr>
        <w:t>归入</w:t>
      </w:r>
      <w:r>
        <w:rPr>
          <w:rFonts w:hint="default" w:ascii="宋体" w:hAnsi="宋体" w:eastAsia="宋体" w:cs="宋体"/>
          <w:b/>
          <w:bCs/>
          <w:color w:val="auto"/>
          <w:kern w:val="0"/>
          <w:sz w:val="21"/>
          <w:szCs w:val="21"/>
          <w:highlight w:val="none"/>
        </w:rPr>
        <w:t>账户中扣划</w:t>
      </w:r>
      <w:r>
        <w:rPr>
          <w:rFonts w:hint="eastAsia" w:ascii="宋体" w:hAnsi="宋体" w:eastAsia="宋体" w:cs="宋体"/>
          <w:b/>
          <w:bCs/>
          <w:color w:val="auto"/>
          <w:kern w:val="0"/>
          <w:sz w:val="21"/>
          <w:szCs w:val="21"/>
          <w:highlight w:val="none"/>
          <w:lang w:eastAsia="zh-CN"/>
        </w:rPr>
        <w:t>相应款项</w:t>
      </w:r>
      <w:r>
        <w:rPr>
          <w:rFonts w:hint="eastAsia" w:ascii="宋体" w:hAnsi="宋体" w:eastAsia="宋体" w:cs="宋体"/>
          <w:b w:val="0"/>
          <w:bCs w:val="0"/>
          <w:color w:val="auto"/>
          <w:kern w:val="0"/>
          <w:sz w:val="21"/>
          <w:szCs w:val="21"/>
          <w:highlight w:val="none"/>
          <w:lang w:eastAsia="zh-CN"/>
        </w:rPr>
        <w:t>用于返还</w:t>
      </w:r>
      <w:r>
        <w:rPr>
          <w:rFonts w:hint="default" w:ascii="宋体" w:hAnsi="宋体" w:eastAsia="宋体" w:cs="宋体"/>
          <w:b w:val="0"/>
          <w:bCs w:val="0"/>
          <w:color w:val="auto"/>
          <w:kern w:val="0"/>
          <w:sz w:val="21"/>
          <w:szCs w:val="21"/>
          <w:highlight w:val="none"/>
        </w:rPr>
        <w:t>甲方不当得利。</w:t>
      </w:r>
    </w:p>
    <w:p>
      <w:pPr>
        <w:snapToGrid/>
        <w:spacing w:beforeLines="0" w:afterLines="0" w:line="360" w:lineRule="exact"/>
        <w:ind w:firstLine="630" w:firstLineChars="3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1.1</w:t>
      </w:r>
      <w:r>
        <w:rPr>
          <w:rFonts w:hint="default" w:ascii="宋体" w:hAnsi="宋体" w:eastAsia="宋体" w:cs="宋体"/>
          <w:color w:val="auto"/>
          <w:kern w:val="0"/>
          <w:sz w:val="21"/>
          <w:szCs w:val="21"/>
          <w:highlight w:val="none"/>
        </w:rPr>
        <w:t>不可抗力</w:t>
      </w:r>
      <w:r>
        <w:rPr>
          <w:rFonts w:hint="eastAsia" w:ascii="宋体" w:hAnsi="宋体" w:eastAsia="宋体" w:cs="宋体"/>
          <w:color w:val="auto"/>
          <w:kern w:val="0"/>
          <w:sz w:val="21"/>
          <w:szCs w:val="21"/>
          <w:highlight w:val="none"/>
          <w:lang w:eastAsia="zh-CN"/>
        </w:rPr>
        <w:t>事件；</w:t>
      </w:r>
    </w:p>
    <w:p>
      <w:pPr>
        <w:snapToGrid/>
        <w:spacing w:beforeLines="0" w:afterLines="0" w:line="360" w:lineRule="exact"/>
        <w:ind w:firstLine="630" w:firstLineChars="3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1.2</w:t>
      </w:r>
      <w:r>
        <w:rPr>
          <w:rFonts w:hint="default" w:ascii="宋体" w:hAnsi="宋体" w:eastAsia="宋体" w:cs="宋体"/>
          <w:color w:val="auto"/>
          <w:kern w:val="0"/>
          <w:sz w:val="21"/>
          <w:szCs w:val="21"/>
          <w:highlight w:val="none"/>
        </w:rPr>
        <w:t>通讯故障、</w:t>
      </w:r>
      <w:r>
        <w:rPr>
          <w:rFonts w:hint="eastAsia" w:ascii="宋体" w:hAnsi="宋体" w:eastAsia="宋体" w:cs="宋体"/>
          <w:color w:val="auto"/>
          <w:kern w:val="0"/>
          <w:sz w:val="21"/>
          <w:szCs w:val="21"/>
          <w:highlight w:val="none"/>
          <w:lang w:eastAsia="zh-CN"/>
        </w:rPr>
        <w:t>系统故障、</w:t>
      </w:r>
      <w:r>
        <w:rPr>
          <w:rFonts w:hint="default" w:ascii="宋体" w:hAnsi="宋体" w:eastAsia="宋体" w:cs="宋体"/>
          <w:color w:val="auto"/>
          <w:kern w:val="0"/>
          <w:sz w:val="21"/>
          <w:szCs w:val="21"/>
          <w:highlight w:val="none"/>
        </w:rPr>
        <w:t>网络拥堵等</w:t>
      </w:r>
      <w:r>
        <w:rPr>
          <w:rFonts w:hint="eastAsia" w:ascii="宋体" w:hAnsi="宋体" w:eastAsia="宋体" w:cs="宋体"/>
          <w:color w:val="auto"/>
          <w:kern w:val="0"/>
          <w:sz w:val="21"/>
          <w:szCs w:val="21"/>
          <w:highlight w:val="none"/>
          <w:lang w:eastAsia="zh-CN"/>
        </w:rPr>
        <w:t>意外事件；</w:t>
      </w:r>
    </w:p>
    <w:p>
      <w:pPr>
        <w:snapToGrid/>
        <w:spacing w:beforeLines="0" w:afterLines="0" w:line="360" w:lineRule="exact"/>
        <w:ind w:firstLine="630" w:firstLineChars="3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1.3</w:t>
      </w:r>
      <w:r>
        <w:rPr>
          <w:rFonts w:hint="default" w:ascii="宋体" w:hAnsi="宋体" w:eastAsia="宋体" w:cs="宋体"/>
          <w:color w:val="auto"/>
          <w:kern w:val="0"/>
          <w:sz w:val="21"/>
          <w:szCs w:val="21"/>
          <w:highlight w:val="none"/>
        </w:rPr>
        <w:t>不可归因于乙方过错</w:t>
      </w:r>
      <w:r>
        <w:rPr>
          <w:rFonts w:hint="eastAsia" w:ascii="宋体" w:hAnsi="宋体" w:eastAsia="宋体" w:cs="宋体"/>
          <w:color w:val="auto"/>
          <w:kern w:val="0"/>
          <w:sz w:val="21"/>
          <w:szCs w:val="21"/>
          <w:highlight w:val="none"/>
          <w:lang w:eastAsia="zh-CN"/>
        </w:rPr>
        <w:t>的其他情形。</w:t>
      </w:r>
    </w:p>
    <w:p>
      <w:pPr>
        <w:snapToGrid/>
        <w:spacing w:beforeLines="0" w:afterLines="0" w:line="360" w:lineRule="exact"/>
        <w:ind w:firstLine="420" w:firstLineChars="200"/>
        <w:rPr>
          <w:rFonts w:hint="default"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eastAsia="zh-CN"/>
        </w:rPr>
        <w:t>甲方归入账户内资金不足的</w:t>
      </w:r>
      <w:r>
        <w:rPr>
          <w:rFonts w:hint="default" w:ascii="宋体" w:hAnsi="宋体" w:eastAsia="宋体" w:cs="宋体"/>
          <w:b w:val="0"/>
          <w:bCs w:val="0"/>
          <w:color w:val="auto"/>
          <w:kern w:val="0"/>
          <w:sz w:val="21"/>
          <w:szCs w:val="21"/>
          <w:highlight w:val="none"/>
        </w:rPr>
        <w:t>，甲方应</w:t>
      </w:r>
      <w:r>
        <w:rPr>
          <w:rFonts w:hint="eastAsia" w:ascii="宋体" w:hAnsi="宋体" w:eastAsia="宋体" w:cs="宋体"/>
          <w:b w:val="0"/>
          <w:bCs w:val="0"/>
          <w:color w:val="auto"/>
          <w:kern w:val="0"/>
          <w:sz w:val="21"/>
          <w:szCs w:val="21"/>
          <w:highlight w:val="none"/>
          <w:lang w:eastAsia="zh-CN"/>
        </w:rPr>
        <w:t>当</w:t>
      </w:r>
      <w:r>
        <w:rPr>
          <w:rFonts w:hint="default" w:ascii="宋体" w:hAnsi="宋体" w:eastAsia="宋体" w:cs="宋体"/>
          <w:b/>
          <w:bCs/>
          <w:color w:val="auto"/>
          <w:kern w:val="0"/>
          <w:sz w:val="21"/>
          <w:szCs w:val="21"/>
          <w:highlight w:val="none"/>
        </w:rPr>
        <w:t>在接到乙方通知后及时</w:t>
      </w:r>
      <w:r>
        <w:rPr>
          <w:rFonts w:hint="default" w:ascii="宋体" w:hAnsi="宋体" w:eastAsia="宋体" w:cs="宋体"/>
          <w:b/>
          <w:bCs/>
          <w:color w:val="auto"/>
          <w:kern w:val="0"/>
          <w:sz w:val="21"/>
          <w:szCs w:val="21"/>
          <w:highlight w:val="none"/>
          <w:lang w:eastAsia="zh-CN"/>
        </w:rPr>
        <w:t>退还</w:t>
      </w:r>
      <w:r>
        <w:rPr>
          <w:rFonts w:hint="default" w:ascii="宋体" w:hAnsi="宋体" w:eastAsia="宋体" w:cs="宋体"/>
          <w:b/>
          <w:bCs/>
          <w:color w:val="auto"/>
          <w:kern w:val="0"/>
          <w:sz w:val="21"/>
          <w:szCs w:val="21"/>
          <w:highlight w:val="none"/>
        </w:rPr>
        <w:t>不当得利所得。</w:t>
      </w:r>
      <w:r>
        <w:rPr>
          <w:rFonts w:hint="eastAsia" w:ascii="宋体" w:hAnsi="宋体" w:eastAsia="宋体" w:cs="宋体"/>
          <w:b w:val="0"/>
          <w:bCs w:val="0"/>
          <w:color w:val="auto"/>
          <w:kern w:val="0"/>
          <w:sz w:val="21"/>
          <w:szCs w:val="21"/>
          <w:highlight w:val="none"/>
          <w:lang w:eastAsia="zh-CN"/>
        </w:rPr>
        <w:t>甲方</w:t>
      </w:r>
      <w:r>
        <w:rPr>
          <w:rFonts w:hint="default" w:ascii="宋体" w:hAnsi="宋体" w:eastAsia="宋体" w:cs="宋体"/>
          <w:b w:val="0"/>
          <w:bCs w:val="0"/>
          <w:color w:val="auto"/>
          <w:kern w:val="0"/>
          <w:sz w:val="21"/>
          <w:szCs w:val="21"/>
          <w:highlight w:val="none"/>
        </w:rPr>
        <w:t>拒绝</w:t>
      </w:r>
      <w:r>
        <w:rPr>
          <w:rFonts w:hint="default" w:ascii="宋体" w:hAnsi="宋体" w:eastAsia="宋体" w:cs="宋体"/>
          <w:b w:val="0"/>
          <w:bCs w:val="0"/>
          <w:color w:val="auto"/>
          <w:kern w:val="0"/>
          <w:sz w:val="21"/>
          <w:szCs w:val="21"/>
          <w:highlight w:val="none"/>
          <w:lang w:eastAsia="zh-CN"/>
        </w:rPr>
        <w:t>退还</w:t>
      </w:r>
      <w:r>
        <w:rPr>
          <w:rFonts w:hint="default" w:ascii="宋体" w:hAnsi="宋体" w:eastAsia="宋体" w:cs="宋体"/>
          <w:b w:val="0"/>
          <w:bCs w:val="0"/>
          <w:color w:val="auto"/>
          <w:kern w:val="0"/>
          <w:sz w:val="21"/>
          <w:szCs w:val="21"/>
          <w:highlight w:val="none"/>
        </w:rPr>
        <w:t>的，乙方有权根据需要暂停甲方</w:t>
      </w:r>
      <w:r>
        <w:rPr>
          <w:rFonts w:hint="eastAsia" w:ascii="宋体" w:hAnsi="宋体" w:eastAsia="宋体" w:cs="宋体"/>
          <w:b w:val="0"/>
          <w:bCs w:val="0"/>
          <w:color w:val="auto"/>
          <w:kern w:val="0"/>
          <w:sz w:val="21"/>
          <w:szCs w:val="21"/>
          <w:highlight w:val="none"/>
          <w:lang w:eastAsia="zh-CN"/>
        </w:rPr>
        <w:t>在本协议项下的</w:t>
      </w:r>
      <w:r>
        <w:rPr>
          <w:rFonts w:hint="default" w:ascii="宋体" w:hAnsi="宋体" w:eastAsia="宋体" w:cs="宋体"/>
          <w:b w:val="0"/>
          <w:bCs w:val="0"/>
          <w:color w:val="auto"/>
          <w:kern w:val="0"/>
          <w:sz w:val="21"/>
          <w:szCs w:val="21"/>
          <w:highlight w:val="none"/>
          <w:lang w:eastAsia="zh-CN"/>
        </w:rPr>
        <w:t>资金归集服务</w:t>
      </w:r>
      <w:r>
        <w:rPr>
          <w:rFonts w:hint="eastAsia" w:ascii="宋体" w:hAnsi="宋体" w:eastAsia="宋体" w:cs="宋体"/>
          <w:b w:val="0"/>
          <w:bCs w:val="0"/>
          <w:color w:val="auto"/>
          <w:kern w:val="0"/>
          <w:sz w:val="21"/>
          <w:szCs w:val="21"/>
          <w:highlight w:val="none"/>
          <w:lang w:eastAsia="zh-CN"/>
        </w:rPr>
        <w:t>，同时采取相应法律手段</w:t>
      </w:r>
      <w:r>
        <w:rPr>
          <w:rFonts w:hint="default" w:ascii="宋体" w:hAnsi="宋体" w:eastAsia="宋体" w:cs="宋体"/>
          <w:b w:val="0"/>
          <w:bCs w:val="0"/>
          <w:color w:val="auto"/>
          <w:kern w:val="0"/>
          <w:sz w:val="21"/>
          <w:szCs w:val="21"/>
          <w:highlight w:val="none"/>
        </w:rPr>
        <w:t>。</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七、信息保护</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b/>
          <w:bCs w:val="0"/>
          <w:color w:val="auto"/>
          <w:szCs w:val="21"/>
          <w:lang w:eastAsia="zh-CN"/>
        </w:rPr>
      </w:pPr>
      <w:r>
        <w:rPr>
          <w:rFonts w:hint="eastAsia" w:ascii="宋体" w:hAnsi="宋体" w:eastAsia="宋体" w:cs="宋体"/>
          <w:b w:val="0"/>
          <w:bCs/>
          <w:color w:val="auto"/>
          <w:szCs w:val="21"/>
          <w:lang w:eastAsia="zh-CN"/>
        </w:rPr>
        <w:t>1</w:t>
      </w:r>
      <w:r>
        <w:rPr>
          <w:rFonts w:hint="eastAsia" w:ascii="宋体" w:hAnsi="宋体" w:eastAsia="宋体" w:cs="宋体"/>
          <w:b w:val="0"/>
          <w:bCs/>
          <w:color w:val="auto"/>
          <w:szCs w:val="21"/>
          <w:lang w:val="en-US" w:eastAsia="zh-CN"/>
        </w:rPr>
        <w:t>.</w:t>
      </w:r>
      <w:r>
        <w:rPr>
          <w:rFonts w:hint="eastAsia" w:ascii="宋体" w:hAnsi="宋体" w:eastAsia="宋体" w:cs="宋体"/>
          <w:b w:val="0"/>
          <w:bCs/>
          <w:color w:val="auto"/>
          <w:szCs w:val="21"/>
          <w:lang w:eastAsia="zh-CN"/>
        </w:rPr>
        <w:t>为更好地提供服务，甲方授权并同意：</w:t>
      </w:r>
      <w:r>
        <w:rPr>
          <w:rFonts w:hint="eastAsia" w:ascii="宋体" w:hAnsi="宋体" w:eastAsia="宋体" w:cs="宋体"/>
          <w:b/>
          <w:bCs w:val="0"/>
          <w:color w:val="auto"/>
          <w:szCs w:val="21"/>
          <w:lang w:eastAsia="zh-CN"/>
        </w:rPr>
        <w:t>乙方可以收集、存储、使用、分析本协议项下业务开展过程中的甲方相关信息，包括但不限于名称、证照信息、账户信息、身份信息、交易信息。</w:t>
      </w:r>
    </w:p>
    <w:p>
      <w:pPr>
        <w:adjustRightInd w:val="0"/>
        <w:snapToGrid w:val="0"/>
        <w:spacing w:line="320" w:lineRule="exact"/>
        <w:ind w:firstLine="0" w:firstLineChars="0"/>
        <w:rPr>
          <w:rFonts w:hint="eastAsia" w:ascii="宋体" w:hAnsi="宋体" w:eastAsia="宋体" w:cs="宋体"/>
          <w:b/>
          <w:bCs w:val="0"/>
          <w:color w:val="auto"/>
          <w:szCs w:val="21"/>
          <w:lang w:eastAsia="zh-CN"/>
        </w:rPr>
      </w:pPr>
      <w:r>
        <w:rPr>
          <w:rFonts w:hint="eastAsia" w:ascii="宋体" w:hAnsi="宋体" w:eastAsia="宋体" w:cs="宋体"/>
          <w:b w:val="0"/>
          <w:bCs/>
          <w:color w:val="auto"/>
          <w:szCs w:val="21"/>
          <w:lang w:val="en-US" w:eastAsia="zh-CN"/>
        </w:rPr>
        <w:t xml:space="preserve">   </w:t>
      </w:r>
      <w:r>
        <w:rPr>
          <w:rFonts w:hint="eastAsia" w:ascii="宋体" w:hAnsi="宋体" w:eastAsia="宋体" w:cs="宋体"/>
          <w:b/>
          <w:bCs w:val="0"/>
          <w:color w:val="auto"/>
          <w:szCs w:val="21"/>
          <w:lang w:val="en-US" w:eastAsia="zh-CN"/>
        </w:rPr>
        <w:t xml:space="preserve"> </w:t>
      </w:r>
      <w:r>
        <w:rPr>
          <w:rFonts w:hint="eastAsia" w:ascii="宋体" w:hAnsi="宋体" w:eastAsia="宋体" w:cs="宋体"/>
          <w:b/>
          <w:bCs w:val="0"/>
          <w:color w:val="auto"/>
          <w:szCs w:val="21"/>
          <w:lang w:eastAsia="zh-CN"/>
        </w:rPr>
        <w:t>2</w:t>
      </w:r>
      <w:r>
        <w:rPr>
          <w:rFonts w:hint="eastAsia" w:ascii="宋体" w:hAnsi="宋体" w:eastAsia="宋体" w:cs="宋体"/>
          <w:b/>
          <w:bCs w:val="0"/>
          <w:color w:val="auto"/>
          <w:szCs w:val="21"/>
          <w:lang w:val="en-US" w:eastAsia="zh-CN"/>
        </w:rPr>
        <w:t>.</w:t>
      </w:r>
      <w:r>
        <w:rPr>
          <w:rFonts w:hint="eastAsia" w:ascii="宋体" w:hAnsi="宋体" w:eastAsia="宋体" w:cs="宋体"/>
          <w:b/>
          <w:bCs w:val="0"/>
          <w:color w:val="auto"/>
          <w:szCs w:val="21"/>
          <w:lang w:eastAsia="zh-CN"/>
        </w:rPr>
        <w:t>信息使用授权</w:t>
      </w:r>
    </w:p>
    <w:p>
      <w:pPr>
        <w:adjustRightInd w:val="0"/>
        <w:snapToGrid w:val="0"/>
        <w:spacing w:line="320" w:lineRule="exact"/>
        <w:ind w:firstLine="420" w:firstLineChars="200"/>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eastAsia="zh-CN"/>
        </w:rPr>
        <w:t xml:space="preserve">  2.1 甲方同意并授权：乙方可以按以下约定使用甲方（包括甲方法定代表人或授权代理人，下同）的信息。</w:t>
      </w:r>
    </w:p>
    <w:p>
      <w:pPr>
        <w:adjustRightInd w:val="0"/>
        <w:snapToGrid w:val="0"/>
        <w:spacing w:line="320" w:lineRule="exact"/>
        <w:ind w:firstLine="420" w:firstLineChars="200"/>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eastAsia="zh-CN"/>
        </w:rPr>
        <w:t xml:space="preserve">    2.1.1</w:t>
      </w:r>
      <w:r>
        <w:rPr>
          <w:rFonts w:hint="eastAsia" w:ascii="宋体" w:hAnsi="宋体" w:eastAsia="宋体" w:cs="宋体"/>
          <w:b/>
          <w:bCs w:val="0"/>
          <w:color w:val="auto"/>
          <w:szCs w:val="21"/>
          <w:lang w:eastAsia="zh-CN"/>
        </w:rPr>
        <w:t>（交叉营销授权）</w:t>
      </w:r>
      <w:r>
        <w:rPr>
          <w:rFonts w:hint="eastAsia" w:ascii="宋体" w:hAnsi="宋体" w:eastAsia="宋体" w:cs="宋体"/>
          <w:b w:val="0"/>
          <w:bCs/>
          <w:color w:val="auto"/>
          <w:szCs w:val="21"/>
          <w:lang w:eastAsia="zh-CN"/>
        </w:rPr>
        <w:t>：使用和分析甲方在乙方处的历史信息、交易信息、动账信息、使用乙方手机银行、网上银行产生的相关信息等进行交叉营销。信息接收方式，包括但不限于电子邮件、短信、微信、手机银行、网上银行。</w:t>
      </w:r>
    </w:p>
    <w:p>
      <w:pPr>
        <w:adjustRightInd w:val="0"/>
        <w:snapToGrid w:val="0"/>
        <w:spacing w:line="320" w:lineRule="exact"/>
        <w:ind w:firstLine="420" w:firstLineChars="20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szCs w:val="21"/>
          <w:lang w:eastAsia="zh-CN"/>
        </w:rPr>
        <w:t xml:space="preserve">    2.1.2</w:t>
      </w:r>
      <w:r>
        <w:rPr>
          <w:rFonts w:hint="eastAsia" w:ascii="宋体" w:hAnsi="宋体" w:eastAsia="宋体" w:cs="宋体"/>
          <w:b/>
          <w:bCs w:val="0"/>
          <w:color w:val="auto"/>
          <w:szCs w:val="21"/>
          <w:lang w:eastAsia="zh-CN"/>
        </w:rPr>
        <w:t>（第三方查询授权）</w:t>
      </w:r>
      <w:r>
        <w:rPr>
          <w:rFonts w:hint="eastAsia" w:ascii="宋体" w:hAnsi="宋体" w:eastAsia="宋体" w:cs="宋体"/>
          <w:b w:val="0"/>
          <w:bCs/>
          <w:color w:val="auto"/>
          <w:szCs w:val="21"/>
          <w:lang w:eastAsia="zh-CN"/>
        </w:rPr>
        <w:t>：甲方授权乙方可以将甲方的资金归集交易记录传输</w:t>
      </w:r>
      <w:r>
        <w:rPr>
          <w:rFonts w:hint="default" w:ascii="宋体" w:hAnsi="宋体" w:eastAsia="宋体" w:cs="宋体"/>
          <w:b w:val="0"/>
          <w:bCs/>
          <w:color w:val="auto"/>
          <w:kern w:val="0"/>
          <w:sz w:val="21"/>
          <w:szCs w:val="21"/>
          <w:highlight w:val="none"/>
        </w:rPr>
        <w:t>第三方合作机构</w:t>
      </w:r>
      <w:r>
        <w:rPr>
          <w:rFonts w:hint="eastAsia" w:ascii="宋体" w:hAnsi="宋体" w:eastAsia="宋体" w:cs="宋体"/>
          <w:b w:val="0"/>
          <w:bCs/>
          <w:color w:val="auto"/>
          <w:kern w:val="0"/>
          <w:sz w:val="21"/>
          <w:szCs w:val="21"/>
          <w:highlight w:val="none"/>
          <w:lang w:eastAsia="zh-CN"/>
        </w:rPr>
        <w:t>用于甲方查询使用。</w:t>
      </w:r>
    </w:p>
    <w:p>
      <w:pPr>
        <w:adjustRightInd w:val="0"/>
        <w:snapToGrid w:val="0"/>
        <w:spacing w:line="320" w:lineRule="exact"/>
        <w:ind w:firstLine="420" w:firstLineChars="200"/>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eastAsia="zh-CN"/>
        </w:rPr>
        <w:t xml:space="preserve">    2.1.3</w:t>
      </w:r>
      <w:r>
        <w:rPr>
          <w:rFonts w:hint="eastAsia" w:ascii="宋体" w:hAnsi="宋体" w:eastAsia="宋体" w:cs="宋体"/>
          <w:b/>
          <w:bCs w:val="0"/>
          <w:color w:val="auto"/>
          <w:szCs w:val="21"/>
          <w:lang w:eastAsia="zh-CN"/>
        </w:rPr>
        <w:t>（第三方营销授权）</w:t>
      </w:r>
      <w:r>
        <w:rPr>
          <w:rFonts w:hint="eastAsia" w:ascii="宋体" w:hAnsi="宋体" w:eastAsia="宋体" w:cs="宋体"/>
          <w:b w:val="0"/>
          <w:bCs/>
          <w:color w:val="auto"/>
          <w:szCs w:val="21"/>
          <w:lang w:eastAsia="zh-CN"/>
        </w:rPr>
        <w:t>：可以将甲方的名称、证照信息、账户信息、身份信息、交易信息等，分享乙方的合作机构，用于向甲方提供更多样化、优质的服务。</w:t>
      </w:r>
    </w:p>
    <w:p>
      <w:pPr>
        <w:adjustRightInd w:val="0"/>
        <w:snapToGrid w:val="0"/>
        <w:spacing w:line="320" w:lineRule="exact"/>
        <w:ind w:firstLine="420" w:firstLineChars="200"/>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eastAsia="zh-CN"/>
        </w:rPr>
        <w:t xml:space="preserve">  2.2</w:t>
      </w:r>
      <w:r>
        <w:rPr>
          <w:rFonts w:hint="eastAsia" w:ascii="宋体" w:hAnsi="宋体" w:eastAsia="宋体" w:cs="宋体"/>
          <w:b/>
          <w:bCs w:val="0"/>
          <w:color w:val="auto"/>
          <w:szCs w:val="21"/>
          <w:lang w:eastAsia="zh-CN"/>
        </w:rPr>
        <w:t xml:space="preserve"> 经甲方授权，乙方使用信息遵循合法合规、必要合理原则</w:t>
      </w:r>
      <w:r>
        <w:rPr>
          <w:rFonts w:hint="eastAsia" w:ascii="宋体" w:hAnsi="宋体" w:eastAsia="宋体" w:cs="宋体"/>
          <w:b w:val="0"/>
          <w:bCs/>
          <w:color w:val="auto"/>
          <w:szCs w:val="21"/>
          <w:lang w:eastAsia="zh-CN"/>
        </w:rPr>
        <w:t>。</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3</w:t>
      </w:r>
      <w:r>
        <w:rPr>
          <w:rFonts w:hint="eastAsia" w:ascii="宋体" w:hAnsi="宋体" w:eastAsia="宋体" w:cs="宋体"/>
          <w:b/>
          <w:bCs w:val="0"/>
          <w:color w:val="auto"/>
          <w:szCs w:val="21"/>
          <w:lang w:val="en-US" w:eastAsia="zh-CN"/>
        </w:rPr>
        <w:t>.</w:t>
      </w:r>
      <w:r>
        <w:rPr>
          <w:rFonts w:hint="eastAsia" w:ascii="宋体" w:hAnsi="宋体" w:eastAsia="宋体" w:cs="宋体"/>
          <w:b/>
          <w:bCs w:val="0"/>
          <w:color w:val="auto"/>
          <w:szCs w:val="21"/>
          <w:lang w:eastAsia="zh-CN"/>
        </w:rPr>
        <w:t>信息保护</w:t>
      </w:r>
    </w:p>
    <w:p>
      <w:pPr>
        <w:adjustRightInd w:val="0"/>
        <w:snapToGrid w:val="0"/>
        <w:spacing w:line="320" w:lineRule="exact"/>
        <w:ind w:firstLine="420" w:firstLineChars="200"/>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eastAsia="zh-CN"/>
        </w:rPr>
        <w:t xml:space="preserve">  3.1 甲乙</w:t>
      </w:r>
      <w:r>
        <w:rPr>
          <w:rFonts w:hint="eastAsia" w:ascii="宋体" w:hAnsi="宋体" w:eastAsia="宋体" w:cs="宋体"/>
          <w:bCs/>
          <w:color w:val="auto"/>
          <w:szCs w:val="21"/>
        </w:rPr>
        <w:t>双方对</w:t>
      </w:r>
      <w:r>
        <w:rPr>
          <w:rFonts w:hint="eastAsia" w:ascii="宋体" w:hAnsi="宋体" w:eastAsia="宋体" w:cs="宋体"/>
          <w:bCs/>
          <w:color w:val="auto"/>
          <w:szCs w:val="21"/>
          <w:lang w:eastAsia="zh-CN"/>
        </w:rPr>
        <w:t>双方信息</w:t>
      </w:r>
      <w:r>
        <w:rPr>
          <w:rFonts w:hint="eastAsia" w:ascii="宋体" w:hAnsi="宋体" w:eastAsia="宋体" w:cs="宋体"/>
          <w:b w:val="0"/>
          <w:bCs/>
          <w:color w:val="auto"/>
          <w:szCs w:val="21"/>
          <w:lang w:eastAsia="zh-CN"/>
        </w:rPr>
        <w:t>以及履行本协议而获得的任何有关文件、资料或信息承担保密责任，并保证要求合作机构对之信息承担保密责任。</w:t>
      </w:r>
    </w:p>
    <w:p>
      <w:pPr>
        <w:adjustRightInd w:val="0"/>
        <w:snapToGrid w:val="0"/>
        <w:spacing w:line="320" w:lineRule="exact"/>
        <w:ind w:firstLine="420" w:firstLineChars="200"/>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eastAsia="zh-CN"/>
        </w:rPr>
        <w:t xml:space="preserve">  3.2 乙方将遵守相关法律规定，采取必要措施保障甲方有关信息的安全，尽力防止相应信息主体信息在意外或未经授权的情况下被非法访问、复制、修改、传送、破坏、处理或使用。例如，采用信息加密存储、使用加密技术进行信息传输、匿名化处理信息、数据库加锁等手段来保护信息。</w:t>
      </w:r>
    </w:p>
    <w:p>
      <w:pPr>
        <w:autoSpaceDN w:val="0"/>
        <w:adjustRightInd/>
        <w:snapToGrid/>
        <w:spacing w:line="320" w:lineRule="exact"/>
        <w:ind w:firstLine="422" w:firstLineChars="0"/>
        <w:rPr>
          <w:rFonts w:hint="eastAsia" w:ascii="宋体" w:hAnsi="宋体" w:eastAsia="宋体" w:cs="宋体"/>
          <w:b/>
          <w:bCs w:val="0"/>
          <w:color w:val="auto"/>
          <w:szCs w:val="21"/>
        </w:rPr>
      </w:pPr>
      <w:r>
        <w:rPr>
          <w:rFonts w:hint="eastAsia" w:ascii="宋体" w:hAnsi="宋体" w:eastAsia="宋体" w:cs="宋体"/>
          <w:b w:val="0"/>
          <w:bCs/>
          <w:color w:val="auto"/>
          <w:szCs w:val="21"/>
          <w:lang w:eastAsia="zh-CN"/>
        </w:rPr>
        <w:t xml:space="preserve">  3.3 由于技术水平局限以及可能存在的恶意攻击等各种情况，有可能乙方无法合理预见、防范、避免、控制的意外情况，</w:t>
      </w:r>
      <w:r>
        <w:rPr>
          <w:rFonts w:hint="eastAsia" w:ascii="宋体" w:hAnsi="宋体" w:eastAsia="宋体" w:cs="宋体"/>
          <w:b/>
          <w:bCs w:val="0"/>
          <w:color w:val="auto"/>
          <w:szCs w:val="21"/>
          <w:lang w:eastAsia="zh-CN"/>
        </w:rPr>
        <w:t>甲方应当妥善保管自己的账号、密码、</w:t>
      </w:r>
      <w:r>
        <w:rPr>
          <w:rFonts w:hint="eastAsia" w:ascii="宋体" w:hAnsi="宋体" w:eastAsia="宋体" w:cs="宋体"/>
          <w:b/>
          <w:bCs w:val="0"/>
          <w:color w:val="auto"/>
          <w:szCs w:val="21"/>
        </w:rPr>
        <w:t>电子证书</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密钥等</w:t>
      </w:r>
      <w:r>
        <w:rPr>
          <w:rFonts w:hint="eastAsia" w:ascii="宋体" w:hAnsi="宋体" w:eastAsia="宋体" w:cs="宋体"/>
          <w:b/>
          <w:bCs w:val="0"/>
          <w:color w:val="auto"/>
          <w:szCs w:val="21"/>
          <w:lang w:eastAsia="zh-CN"/>
        </w:rPr>
        <w:t>等信息，并使用复杂密码等安全等级较高的安全措施，</w:t>
      </w:r>
      <w:r>
        <w:rPr>
          <w:rFonts w:hint="eastAsia" w:ascii="宋体" w:hAnsi="宋体" w:eastAsia="宋体" w:cs="宋体"/>
          <w:b/>
          <w:bCs w:val="0"/>
          <w:color w:val="auto"/>
          <w:szCs w:val="21"/>
        </w:rPr>
        <w:t>因</w:t>
      </w:r>
      <w:r>
        <w:rPr>
          <w:rFonts w:hint="eastAsia" w:ascii="宋体" w:hAnsi="宋体" w:eastAsia="宋体" w:cs="宋体"/>
          <w:b/>
          <w:bCs w:val="0"/>
          <w:color w:val="auto"/>
          <w:szCs w:val="21"/>
          <w:lang w:eastAsia="zh-CN"/>
        </w:rPr>
        <w:t>甲</w:t>
      </w:r>
      <w:r>
        <w:rPr>
          <w:rFonts w:hint="eastAsia" w:ascii="宋体" w:hAnsi="宋体" w:eastAsia="宋体" w:cs="宋体"/>
          <w:b/>
          <w:bCs w:val="0"/>
          <w:color w:val="auto"/>
          <w:szCs w:val="21"/>
        </w:rPr>
        <w:t>方保管不善导致电子证书或密钥被他人使用的，由</w:t>
      </w:r>
      <w:r>
        <w:rPr>
          <w:rFonts w:hint="eastAsia" w:ascii="宋体" w:hAnsi="宋体" w:eastAsia="宋体" w:cs="宋体"/>
          <w:b/>
          <w:bCs w:val="0"/>
          <w:color w:val="auto"/>
          <w:szCs w:val="21"/>
          <w:lang w:eastAsia="zh-CN"/>
        </w:rPr>
        <w:t>甲</w:t>
      </w:r>
      <w:r>
        <w:rPr>
          <w:rFonts w:hint="eastAsia" w:ascii="宋体" w:hAnsi="宋体" w:eastAsia="宋体" w:cs="宋体"/>
          <w:b/>
          <w:bCs w:val="0"/>
          <w:color w:val="auto"/>
          <w:szCs w:val="21"/>
        </w:rPr>
        <w:t>方承担</w:t>
      </w:r>
      <w:r>
        <w:rPr>
          <w:rFonts w:hint="eastAsia" w:ascii="宋体" w:hAnsi="宋体" w:eastAsia="宋体" w:cs="宋体"/>
          <w:b/>
          <w:bCs w:val="0"/>
          <w:color w:val="auto"/>
          <w:szCs w:val="21"/>
          <w:lang w:eastAsia="zh-CN"/>
        </w:rPr>
        <w:t>相应</w:t>
      </w:r>
      <w:r>
        <w:rPr>
          <w:rFonts w:hint="eastAsia" w:ascii="宋体" w:hAnsi="宋体" w:eastAsia="宋体" w:cs="宋体"/>
          <w:b/>
          <w:bCs w:val="0"/>
          <w:color w:val="auto"/>
          <w:szCs w:val="21"/>
        </w:rPr>
        <w:t>损失。由此造成</w:t>
      </w:r>
      <w:r>
        <w:rPr>
          <w:rFonts w:hint="eastAsia" w:ascii="宋体" w:hAnsi="宋体" w:eastAsia="宋体" w:cs="宋体"/>
          <w:b/>
          <w:bCs w:val="0"/>
          <w:color w:val="auto"/>
          <w:szCs w:val="21"/>
          <w:lang w:eastAsia="zh-CN"/>
        </w:rPr>
        <w:t>乙</w:t>
      </w:r>
      <w:r>
        <w:rPr>
          <w:rFonts w:hint="eastAsia" w:ascii="宋体" w:hAnsi="宋体" w:eastAsia="宋体" w:cs="宋体"/>
          <w:b/>
          <w:bCs w:val="0"/>
          <w:color w:val="auto"/>
          <w:szCs w:val="21"/>
        </w:rPr>
        <w:t>方损失的，</w:t>
      </w:r>
      <w:r>
        <w:rPr>
          <w:rFonts w:hint="eastAsia" w:ascii="宋体" w:hAnsi="宋体" w:eastAsia="宋体" w:cs="宋体"/>
          <w:b/>
          <w:bCs w:val="0"/>
          <w:color w:val="auto"/>
          <w:szCs w:val="21"/>
          <w:lang w:eastAsia="zh-CN"/>
        </w:rPr>
        <w:t>甲</w:t>
      </w:r>
      <w:r>
        <w:rPr>
          <w:rFonts w:hint="eastAsia" w:ascii="宋体" w:hAnsi="宋体" w:eastAsia="宋体" w:cs="宋体"/>
          <w:b/>
          <w:bCs w:val="0"/>
          <w:color w:val="auto"/>
          <w:szCs w:val="21"/>
        </w:rPr>
        <w:t>方</w:t>
      </w:r>
      <w:r>
        <w:rPr>
          <w:rFonts w:hint="eastAsia" w:ascii="宋体" w:hAnsi="宋体" w:eastAsia="宋体" w:cs="宋体"/>
          <w:b/>
          <w:bCs w:val="0"/>
          <w:color w:val="auto"/>
          <w:szCs w:val="21"/>
          <w:lang w:eastAsia="zh-CN"/>
        </w:rPr>
        <w:t>还</w:t>
      </w:r>
      <w:r>
        <w:rPr>
          <w:rFonts w:hint="eastAsia" w:ascii="宋体" w:hAnsi="宋体" w:eastAsia="宋体" w:cs="宋体"/>
          <w:b/>
          <w:bCs w:val="0"/>
          <w:color w:val="auto"/>
          <w:szCs w:val="21"/>
        </w:rPr>
        <w:t>应赔偿</w:t>
      </w:r>
      <w:r>
        <w:rPr>
          <w:rFonts w:hint="eastAsia" w:ascii="宋体" w:hAnsi="宋体" w:eastAsia="宋体" w:cs="宋体"/>
          <w:b/>
          <w:bCs w:val="0"/>
          <w:color w:val="auto"/>
          <w:szCs w:val="21"/>
          <w:lang w:eastAsia="zh-CN"/>
        </w:rPr>
        <w:t>乙</w:t>
      </w:r>
      <w:r>
        <w:rPr>
          <w:rFonts w:hint="eastAsia" w:ascii="宋体" w:hAnsi="宋体" w:eastAsia="宋体" w:cs="宋体"/>
          <w:b/>
          <w:bCs w:val="0"/>
          <w:color w:val="auto"/>
          <w:szCs w:val="21"/>
        </w:rPr>
        <w:t>方的损失。</w:t>
      </w:r>
    </w:p>
    <w:p>
      <w:pPr>
        <w:autoSpaceDN w:val="0"/>
        <w:spacing w:line="320" w:lineRule="exact"/>
        <w:ind w:firstLine="420"/>
        <w:rPr>
          <w:rFonts w:hint="eastAsia" w:ascii="宋体" w:hAnsi="宋体" w:eastAsia="宋体" w:cs="宋体"/>
          <w:bCs/>
          <w:color w:val="auto"/>
          <w:szCs w:val="21"/>
        </w:rPr>
      </w:pPr>
      <w:r>
        <w:rPr>
          <w:rFonts w:hint="eastAsia" w:ascii="宋体" w:hAnsi="宋体" w:eastAsia="宋体" w:cs="宋体"/>
          <w:b w:val="0"/>
          <w:bCs/>
          <w:color w:val="auto"/>
          <w:szCs w:val="21"/>
          <w:lang w:val="en-US" w:eastAsia="zh-CN"/>
        </w:rPr>
        <w:t xml:space="preserve">  3.4 </w:t>
      </w:r>
      <w:r>
        <w:rPr>
          <w:rFonts w:hint="eastAsia" w:ascii="宋体" w:hAnsi="宋体" w:eastAsia="宋体" w:cs="宋体"/>
          <w:b w:val="0"/>
          <w:bCs/>
          <w:color w:val="auto"/>
          <w:szCs w:val="21"/>
        </w:rPr>
        <w:t>除法律法规允许披露、政府等监管部门要求调阅外，甲乙双方及其全部员工必须对其知晓的客户的支付等信息资料予以保密，不得泄露、披露客户的资料，更不得利用客户的账户资料从事盗卡、伪冒等非法交易。</w:t>
      </w:r>
      <w:r>
        <w:rPr>
          <w:rFonts w:hint="eastAsia" w:ascii="宋体" w:hAnsi="宋体" w:eastAsia="宋体" w:cs="宋体"/>
          <w:bCs/>
          <w:color w:val="auto"/>
          <w:szCs w:val="21"/>
        </w:rPr>
        <w:t>如发生上述情形造成客户损失的，由责任方依法承担责任。</w:t>
      </w:r>
    </w:p>
    <w:p>
      <w:pPr>
        <w:adjustRightInd w:val="0"/>
        <w:snapToGrid w:val="0"/>
        <w:spacing w:line="320" w:lineRule="exact"/>
        <w:ind w:firstLine="420" w:firstLineChars="200"/>
        <w:rPr>
          <w:rFonts w:hint="eastAsia" w:ascii="宋体" w:hAnsi="宋体" w:eastAsia="宋体" w:cs="宋体"/>
          <w:b/>
          <w:bCs w:val="0"/>
          <w:color w:val="auto"/>
          <w:szCs w:val="21"/>
          <w:lang w:eastAsia="zh-CN"/>
        </w:rPr>
      </w:pPr>
      <w:r>
        <w:rPr>
          <w:rFonts w:hint="eastAsia" w:ascii="宋体" w:hAnsi="宋体" w:eastAsia="宋体" w:cs="宋体"/>
          <w:b w:val="0"/>
          <w:bCs/>
          <w:color w:val="auto"/>
          <w:szCs w:val="21"/>
          <w:lang w:eastAsia="zh-CN"/>
        </w:rPr>
        <w:t>4</w:t>
      </w:r>
      <w:r>
        <w:rPr>
          <w:rFonts w:hint="eastAsia" w:ascii="宋体" w:hAnsi="宋体" w:eastAsia="宋体" w:cs="宋体"/>
          <w:b w:val="0"/>
          <w:bCs/>
          <w:color w:val="auto"/>
          <w:szCs w:val="21"/>
          <w:lang w:val="en-US" w:eastAsia="zh-CN"/>
        </w:rPr>
        <w:t>.</w:t>
      </w:r>
      <w:r>
        <w:rPr>
          <w:rFonts w:hint="eastAsia" w:ascii="宋体" w:hAnsi="宋体" w:eastAsia="宋体" w:cs="宋体"/>
          <w:b w:val="0"/>
          <w:bCs/>
          <w:color w:val="auto"/>
          <w:szCs w:val="21"/>
          <w:lang w:eastAsia="zh-CN"/>
        </w:rPr>
        <w:t>根据相关法律法规及监管要求、国家标准，遇到以下情形之一的，乙方</w:t>
      </w:r>
      <w:r>
        <w:rPr>
          <w:rFonts w:hint="eastAsia" w:ascii="宋体" w:hAnsi="宋体" w:eastAsia="宋体" w:cs="宋体"/>
          <w:b/>
          <w:bCs w:val="0"/>
          <w:color w:val="auto"/>
          <w:szCs w:val="21"/>
          <w:lang w:eastAsia="zh-CN"/>
        </w:rPr>
        <w:t>可能会共享、转让、公开披露信息，无需事先征得甲方的授权同意：</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 xml:space="preserve">  4.1与国家安全、国防安全直接相关的；</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 xml:space="preserve">  4.2与公共安全、公共卫生、重大公共利益直接相关的；</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 xml:space="preserve">  4.3与犯罪侦查、起诉、审批和判决执行等直接相关的；</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 xml:space="preserve">  4.4出于维护甲方、乙方或其他人的生命、财产、声誉等重大合法权益但又很难得到本人同意的；</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 xml:space="preserve">  4.5非因乙方或其员工泄露已向社会公众公开的信息；</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 xml:space="preserve">  4.6履行法律法规及行业主管部门有关规定的义务相关的；</w:t>
      </w:r>
    </w:p>
    <w:p>
      <w:pPr>
        <w:adjustRightInd w:val="0"/>
        <w:snapToGrid w:val="0"/>
        <w:spacing w:line="320" w:lineRule="exact"/>
        <w:ind w:firstLine="422" w:firstLineChars="20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 xml:space="preserve">  4.7从合法公开披露的信息中收集的信息，如合法的新闻报道、政府信息公开等渠道。</w:t>
      </w:r>
    </w:p>
    <w:p>
      <w:pPr>
        <w:keepNext w:val="0"/>
        <w:keepLines w:val="0"/>
        <w:pageBreakBefore w:val="0"/>
        <w:numPr>
          <w:ilvl w:val="-1"/>
          <w:numId w:val="0"/>
        </w:numPr>
        <w:kinsoku/>
        <w:wordWrap/>
        <w:overflowPunct/>
        <w:topLinePunct w:val="0"/>
        <w:autoSpaceDE/>
        <w:autoSpaceDN/>
        <w:bidi w:val="0"/>
        <w:adjustRightInd/>
        <w:snapToGrid/>
        <w:spacing w:beforeLines="0" w:afterLines="0" w:line="360" w:lineRule="exact"/>
        <w:ind w:firstLine="422" w:firstLineChars="200"/>
        <w:textAlignment w:val="auto"/>
        <w:outlineLvl w:val="0"/>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val="en-US" w:eastAsia="zh-CN"/>
        </w:rPr>
        <w:t>5.</w:t>
      </w:r>
      <w:r>
        <w:rPr>
          <w:rFonts w:hint="eastAsia" w:ascii="宋体" w:hAnsi="宋体" w:eastAsia="宋体" w:cs="宋体"/>
          <w:b/>
          <w:bCs w:val="0"/>
          <w:color w:val="auto"/>
          <w:szCs w:val="21"/>
          <w:lang w:eastAsia="zh-CN"/>
        </w:rPr>
        <w:t>本条款在本协议终止或到期后继续有效。</w:t>
      </w:r>
    </w:p>
    <w:p>
      <w:pPr>
        <w:adjustRightInd w:val="0"/>
        <w:snapToGrid w:val="0"/>
        <w:spacing w:line="320" w:lineRule="exact"/>
        <w:ind w:firstLine="422" w:firstLineChars="200"/>
        <w:rPr>
          <w:rFonts w:hint="eastAsia" w:ascii="宋体" w:hAnsi="宋体" w:eastAsia="宋体" w:cs="宋体"/>
          <w:b/>
          <w:color w:val="auto"/>
          <w:szCs w:val="21"/>
          <w:lang w:eastAsia="zh-CN"/>
        </w:rPr>
      </w:pPr>
      <w:r>
        <w:rPr>
          <w:rFonts w:hint="eastAsia" w:ascii="宋体" w:hAnsi="宋体" w:eastAsia="宋体" w:cs="宋体"/>
          <w:b/>
          <w:color w:val="auto"/>
          <w:szCs w:val="21"/>
          <w:lang w:val="en-US" w:eastAsia="zh-CN"/>
        </w:rPr>
        <w:t>八</w:t>
      </w:r>
      <w:r>
        <w:rPr>
          <w:rFonts w:hint="eastAsia" w:ascii="宋体" w:hAnsi="宋体" w:eastAsia="宋体" w:cs="宋体"/>
          <w:b/>
          <w:color w:val="auto"/>
          <w:szCs w:val="21"/>
          <w:lang w:eastAsia="zh-CN"/>
        </w:rPr>
        <w:t>、反洗钱</w:t>
      </w:r>
    </w:p>
    <w:p>
      <w:pPr>
        <w:adjustRightInd/>
        <w:snapToGrid/>
        <w:spacing w:beforeLines="0" w:afterLines="0" w:line="360" w:lineRule="exact"/>
        <w:ind w:firstLine="420" w:firstLineChars="200"/>
        <w:jc w:val="both"/>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eastAsia="zh-CN"/>
        </w:rPr>
        <w:t>1</w:t>
      </w:r>
      <w:r>
        <w:rPr>
          <w:rFonts w:hint="eastAsia" w:ascii="宋体" w:hAnsi="宋体" w:eastAsia="宋体" w:cs="宋体"/>
          <w:b w:val="0"/>
          <w:color w:val="auto"/>
          <w:szCs w:val="21"/>
          <w:highlight w:val="none"/>
          <w:lang w:val="en-US" w:eastAsia="zh-CN"/>
        </w:rPr>
        <w:t>.</w:t>
      </w:r>
      <w:r>
        <w:rPr>
          <w:rFonts w:hint="eastAsia" w:ascii="宋体" w:hAnsi="宋体" w:eastAsia="宋体" w:cs="宋体"/>
          <w:b w:val="0"/>
          <w:color w:val="auto"/>
          <w:szCs w:val="21"/>
          <w:highlight w:val="none"/>
          <w:lang w:eastAsia="zh-CN"/>
        </w:rPr>
        <w:t>甲方应当严格遵守有关国际及国内反洗钱、反恐怖融资、反逃税与制裁等法律法规；配合并接受乙方反洗钱、反恐怖融资、反逃税与制裁等合规工作的相关调查或审查，如实提供乙方要求的相关信息和资料，配合乙方采取相关管控措施。</w:t>
      </w:r>
    </w:p>
    <w:p>
      <w:pPr>
        <w:keepNext w:val="0"/>
        <w:keepLines w:val="0"/>
        <w:pageBreakBefore w:val="0"/>
        <w:kinsoku/>
        <w:wordWrap/>
        <w:overflowPunct/>
        <w:topLinePunct w:val="0"/>
        <w:autoSpaceDE/>
        <w:autoSpaceDN/>
        <w:bidi w:val="0"/>
        <w:adjustRightInd/>
        <w:snapToGrid/>
        <w:spacing w:beforeLines="0" w:afterLines="0" w:line="360" w:lineRule="exact"/>
        <w:ind w:right="0" w:firstLine="420" w:firstLineChars="20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val="0"/>
          <w:color w:val="auto"/>
          <w:szCs w:val="21"/>
          <w:highlight w:val="none"/>
          <w:lang w:eastAsia="zh-CN"/>
        </w:rPr>
        <w:t>2</w:t>
      </w:r>
      <w:r>
        <w:rPr>
          <w:rFonts w:hint="eastAsia" w:ascii="宋体" w:hAnsi="宋体" w:eastAsia="宋体" w:cs="宋体"/>
          <w:b w:val="0"/>
          <w:color w:val="auto"/>
          <w:szCs w:val="21"/>
          <w:highlight w:val="none"/>
          <w:lang w:val="en-US" w:eastAsia="zh-CN"/>
        </w:rPr>
        <w:t>.</w:t>
      </w:r>
      <w:r>
        <w:rPr>
          <w:rFonts w:hint="eastAsia" w:ascii="宋体" w:hAnsi="宋体" w:eastAsia="宋体" w:cs="宋体"/>
          <w:b w:val="0"/>
          <w:color w:val="auto"/>
          <w:szCs w:val="21"/>
          <w:highlight w:val="none"/>
          <w:lang w:eastAsia="zh-CN"/>
        </w:rPr>
        <w:t>甲方违反有关国际及国内反洗钱、反恐怖融资、反逃税与制裁等法律法规所产生的</w:t>
      </w:r>
      <w:r>
        <w:rPr>
          <w:rFonts w:hint="eastAsia" w:ascii="宋体" w:hAnsi="宋体" w:eastAsia="宋体" w:cs="宋体"/>
          <w:b/>
          <w:bCs/>
          <w:color w:val="auto"/>
          <w:szCs w:val="21"/>
          <w:highlight w:val="none"/>
          <w:lang w:eastAsia="zh-CN"/>
        </w:rPr>
        <w:t>不利后果，由甲方自行承担</w:t>
      </w:r>
      <w:r>
        <w:rPr>
          <w:rFonts w:hint="eastAsia" w:ascii="宋体" w:hAnsi="宋体" w:eastAsia="宋体" w:cs="宋体"/>
          <w:b w:val="0"/>
          <w:color w:val="auto"/>
          <w:szCs w:val="21"/>
          <w:highlight w:val="none"/>
          <w:lang w:eastAsia="zh-CN"/>
        </w:rPr>
        <w:t>；由此给乙方或第三方造成的损失（包括但不限于：经济损失、行政处罚），甲方应当予以赔偿。</w:t>
      </w:r>
    </w:p>
    <w:p>
      <w:pPr>
        <w:wordWrap/>
        <w:adjustRightInd/>
        <w:snapToGrid/>
        <w:spacing w:before="0" w:beforeLines="0" w:after="0" w:afterLines="0" w:line="360" w:lineRule="exact"/>
        <w:ind w:left="0" w:leftChars="0" w:right="0" w:firstLine="422"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i w:val="0"/>
          <w:color w:val="auto"/>
          <w:kern w:val="0"/>
          <w:sz w:val="21"/>
          <w:szCs w:val="21"/>
          <w:highlight w:val="none"/>
          <w:lang w:val="en-US" w:eastAsia="zh-CN" w:bidi="ar-SA"/>
        </w:rPr>
        <w:t>九、责任承担</w:t>
      </w:r>
    </w:p>
    <w:p>
      <w:pPr>
        <w:wordWrap/>
        <w:adjustRightInd/>
        <w:snapToGrid/>
        <w:spacing w:before="0" w:beforeLines="0" w:after="0" w:afterLines="0" w:line="360" w:lineRule="exact"/>
        <w:ind w:left="0" w:leftChars="0" w:right="0" w:firstLine="420" w:firstLineChars="200"/>
        <w:jc w:val="both"/>
        <w:textAlignment w:val="auto"/>
        <w:outlineLvl w:val="9"/>
        <w:rPr>
          <w:rFonts w:hint="default" w:ascii="宋体" w:hAnsi="宋体" w:eastAsia="宋体" w:cs="宋体"/>
          <w:b w:val="0"/>
          <w:bCs w:val="0"/>
          <w:i w:val="0"/>
          <w:color w:val="auto"/>
          <w:kern w:val="0"/>
          <w:sz w:val="21"/>
          <w:szCs w:val="21"/>
          <w:highlight w:val="none"/>
          <w:lang w:val="en-US" w:eastAsia="zh-CN" w:bidi="ar-SA"/>
        </w:rPr>
      </w:pPr>
      <w:r>
        <w:rPr>
          <w:rFonts w:hint="eastAsia" w:ascii="宋体" w:hAnsi="宋体" w:eastAsia="宋体" w:cs="宋体"/>
          <w:b w:val="0"/>
          <w:bCs w:val="0"/>
          <w:i w:val="0"/>
          <w:color w:val="auto"/>
          <w:kern w:val="0"/>
          <w:sz w:val="21"/>
          <w:szCs w:val="21"/>
          <w:highlight w:val="none"/>
          <w:lang w:val="en-US" w:eastAsia="zh-CN" w:bidi="ar-SA"/>
        </w:rPr>
        <w:t>（一）违约责任</w:t>
      </w:r>
    </w:p>
    <w:p>
      <w:pPr>
        <w:wordWrap/>
        <w:adjustRightInd/>
        <w:snapToGrid/>
        <w:spacing w:before="0" w:beforeLines="0" w:after="0" w:afterLines="0" w:line="360" w:lineRule="exact"/>
        <w:ind w:left="0" w:leftChars="0" w:right="0" w:firstLine="420" w:firstLineChars="200"/>
        <w:jc w:val="both"/>
        <w:textAlignment w:val="auto"/>
        <w:outlineLvl w:val="9"/>
        <w:rPr>
          <w:rFonts w:hint="eastAsia" w:ascii="宋体" w:hAnsi="宋体" w:eastAsia="宋体" w:cs="宋体"/>
          <w:b w:val="0"/>
          <w:bCs w:val="0"/>
          <w:i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任何一方未履行本协议或履行义务不符合本协议的</w:t>
      </w:r>
      <w:r>
        <w:rPr>
          <w:rFonts w:hint="eastAsia" w:ascii="宋体" w:hAnsi="宋体" w:eastAsia="宋体" w:cs="宋体"/>
          <w:color w:val="auto"/>
          <w:kern w:val="0"/>
          <w:sz w:val="21"/>
          <w:szCs w:val="21"/>
          <w:highlight w:val="none"/>
          <w:lang w:eastAsia="zh-CN"/>
        </w:rPr>
        <w:t>，构成违约。守约方可以要求违约方</w:t>
      </w:r>
      <w:r>
        <w:rPr>
          <w:rFonts w:hint="eastAsia" w:ascii="宋体" w:hAnsi="宋体" w:eastAsia="宋体" w:cs="宋体"/>
          <w:color w:val="auto"/>
          <w:kern w:val="0"/>
          <w:sz w:val="21"/>
          <w:szCs w:val="21"/>
          <w:highlight w:val="none"/>
        </w:rPr>
        <w:t>承担相应责任</w:t>
      </w:r>
      <w:r>
        <w:rPr>
          <w:rFonts w:hint="eastAsia" w:ascii="宋体" w:hAnsi="宋体" w:eastAsia="宋体" w:cs="宋体"/>
          <w:color w:val="auto"/>
          <w:kern w:val="0"/>
          <w:sz w:val="21"/>
          <w:szCs w:val="21"/>
          <w:highlight w:val="none"/>
          <w:lang w:eastAsia="zh-CN"/>
        </w:rPr>
        <w:t>，赔偿</w:t>
      </w:r>
      <w:r>
        <w:rPr>
          <w:rFonts w:hint="eastAsia" w:ascii="宋体" w:hAnsi="宋体" w:eastAsia="宋体" w:cs="宋体"/>
          <w:color w:val="auto"/>
          <w:kern w:val="0"/>
          <w:sz w:val="21"/>
          <w:szCs w:val="21"/>
          <w:highlight w:val="none"/>
        </w:rPr>
        <w:t>由此导致的损失</w:t>
      </w:r>
      <w:r>
        <w:rPr>
          <w:rFonts w:hint="eastAsia" w:ascii="宋体" w:hAnsi="宋体" w:eastAsia="宋体" w:cs="宋体"/>
          <w:color w:val="auto"/>
          <w:kern w:val="0"/>
          <w:sz w:val="21"/>
          <w:szCs w:val="21"/>
          <w:highlight w:val="none"/>
          <w:lang w:eastAsia="zh-CN"/>
        </w:rPr>
        <w:t>，还可以</w:t>
      </w:r>
      <w:r>
        <w:rPr>
          <w:rFonts w:hint="eastAsia" w:ascii="宋体" w:hAnsi="宋体" w:eastAsia="宋体" w:cs="宋体"/>
          <w:color w:val="auto"/>
          <w:kern w:val="0"/>
          <w:sz w:val="21"/>
          <w:szCs w:val="21"/>
          <w:highlight w:val="none"/>
        </w:rPr>
        <w:t>要求违约方继续履行本协议</w:t>
      </w:r>
      <w:r>
        <w:rPr>
          <w:rFonts w:hint="eastAsia" w:ascii="宋体" w:hAnsi="宋体" w:eastAsia="宋体" w:cs="宋体"/>
          <w:color w:val="auto"/>
          <w:kern w:val="0"/>
          <w:sz w:val="21"/>
          <w:szCs w:val="21"/>
          <w:highlight w:val="none"/>
          <w:lang w:eastAsia="zh-CN"/>
        </w:rPr>
        <w:t>。</w:t>
      </w:r>
    </w:p>
    <w:p>
      <w:pPr>
        <w:pStyle w:val="10"/>
        <w:widowControl w:val="0"/>
        <w:wordWrap/>
        <w:adjustRightInd/>
        <w:snapToGrid/>
        <w:spacing w:before="0" w:beforeLines="0" w:after="0" w:afterLines="0" w:line="360" w:lineRule="exact"/>
        <w:ind w:left="0" w:leftChars="0" w:right="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color w:val="auto"/>
          <w:kern w:val="0"/>
          <w:sz w:val="21"/>
          <w:szCs w:val="21"/>
          <w:highlight w:val="none"/>
          <w:lang w:val="en-US" w:eastAsia="zh-CN"/>
        </w:rPr>
        <w:t>不可抗力</w:t>
      </w:r>
    </w:p>
    <w:p>
      <w:pPr>
        <w:snapToGrid/>
        <w:spacing w:beforeLines="0" w:afterLines="0"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因</w:t>
      </w:r>
      <w:r>
        <w:rPr>
          <w:rFonts w:hint="eastAsia" w:ascii="宋体" w:hAnsi="宋体" w:eastAsia="宋体" w:cs="宋体"/>
          <w:color w:val="auto"/>
          <w:kern w:val="0"/>
          <w:sz w:val="21"/>
          <w:szCs w:val="21"/>
          <w:highlight w:val="none"/>
        </w:rPr>
        <w:t>不可抗力原因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导致任何一方不能完全履行本协议下的有关义务时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甲乙双方互不承担违约责任。</w:t>
      </w:r>
    </w:p>
    <w:p>
      <w:pPr>
        <w:snapToGrid/>
        <w:spacing w:beforeLines="0" w:afterLines="0" w:line="360" w:lineRule="exac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遇有不可抗力的任何一方应于不可抗力发生后十五日内将情况告知对方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并提供有关部门的证明。在不可抗力影响消除的合理时间内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一方或双方应当继续履行协议</w:t>
      </w:r>
      <w:r>
        <w:rPr>
          <w:rFonts w:hint="eastAsia" w:ascii="宋体" w:hAnsi="宋体" w:eastAsia="宋体" w:cs="宋体"/>
          <w:color w:val="auto"/>
          <w:kern w:val="0"/>
          <w:sz w:val="21"/>
          <w:szCs w:val="21"/>
          <w:highlight w:val="none"/>
          <w:lang w:eastAsia="zh-CN"/>
        </w:rPr>
        <w:t>。</w:t>
      </w:r>
    </w:p>
    <w:p>
      <w:pPr>
        <w:snapToGrid/>
        <w:spacing w:beforeLines="0" w:afterLines="0" w:line="360" w:lineRule="exact"/>
        <w:ind w:firstLine="420" w:firstLineChars="200"/>
        <w:rPr>
          <w:rFonts w:hint="default"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b w:val="0"/>
          <w:bCs w:val="0"/>
          <w:color w:val="auto"/>
          <w:kern w:val="0"/>
          <w:sz w:val="21"/>
          <w:szCs w:val="21"/>
          <w:highlight w:val="none"/>
          <w:lang w:eastAsia="zh-CN"/>
        </w:rPr>
        <w:t>发生以下情形之一，造成资金归集失败、错误或延迟，交易失败与第三方产生纠纷，</w:t>
      </w:r>
      <w:r>
        <w:rPr>
          <w:rFonts w:hint="eastAsia" w:ascii="宋体" w:hAnsi="宋体" w:eastAsia="宋体" w:cs="宋体"/>
          <w:b w:val="0"/>
          <w:bCs w:val="0"/>
          <w:color w:val="auto"/>
          <w:sz w:val="21"/>
          <w:szCs w:val="21"/>
          <w:highlight w:val="none"/>
          <w:lang w:val="en-US" w:eastAsia="zh-CN"/>
        </w:rPr>
        <w:t>或者造成其他损失的</w:t>
      </w:r>
      <w:r>
        <w:rPr>
          <w:rFonts w:hint="default" w:ascii="宋体" w:hAnsi="宋体" w:eastAsia="宋体" w:cs="宋体"/>
          <w:b w:val="0"/>
          <w:bCs w:val="0"/>
          <w:color w:val="auto"/>
          <w:kern w:val="0"/>
          <w:sz w:val="21"/>
          <w:szCs w:val="21"/>
          <w:highlight w:val="none"/>
        </w:rPr>
        <w:t>，</w:t>
      </w:r>
      <w:r>
        <w:rPr>
          <w:rFonts w:hint="eastAsia" w:ascii="宋体" w:hAnsi="宋体" w:eastAsia="宋体" w:cs="宋体"/>
          <w:b/>
          <w:bCs/>
          <w:color w:val="auto"/>
          <w:kern w:val="0"/>
          <w:sz w:val="21"/>
          <w:szCs w:val="21"/>
          <w:highlight w:val="none"/>
          <w:lang w:eastAsia="zh-CN"/>
        </w:rPr>
        <w:t>乙方免责，相应责任由甲方承担</w:t>
      </w:r>
      <w:r>
        <w:rPr>
          <w:rFonts w:hint="default" w:ascii="宋体" w:hAnsi="宋体" w:eastAsia="宋体" w:cs="宋体"/>
          <w:b w:val="0"/>
          <w:bCs w:val="0"/>
          <w:color w:val="auto"/>
          <w:kern w:val="0"/>
          <w:sz w:val="21"/>
          <w:szCs w:val="21"/>
          <w:highlight w:val="none"/>
        </w:rPr>
        <w:t>：</w:t>
      </w:r>
    </w:p>
    <w:p>
      <w:pPr>
        <w:snapToGrid/>
        <w:spacing w:beforeLines="0" w:afterLines="0" w:line="360" w:lineRule="exact"/>
        <w:ind w:firstLine="420" w:firstLineChars="200"/>
        <w:jc w:val="both"/>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default" w:ascii="宋体" w:hAnsi="宋体" w:eastAsia="宋体" w:cs="宋体"/>
          <w:b/>
          <w:bCs/>
          <w:color w:val="auto"/>
          <w:kern w:val="0"/>
          <w:sz w:val="21"/>
          <w:szCs w:val="21"/>
          <w:highlight w:val="none"/>
          <w:lang w:val="en-US" w:eastAsia="zh-CN"/>
        </w:rPr>
        <w:t>甲</w:t>
      </w:r>
      <w:r>
        <w:rPr>
          <w:rFonts w:hint="default" w:ascii="宋体" w:hAnsi="宋体" w:eastAsia="宋体" w:cs="宋体"/>
          <w:b/>
          <w:bCs/>
          <w:color w:val="auto"/>
          <w:kern w:val="0"/>
          <w:sz w:val="21"/>
          <w:szCs w:val="21"/>
          <w:highlight w:val="none"/>
          <w:lang w:eastAsia="zh-CN"/>
        </w:rPr>
        <w:t>方提供信息不真实、</w:t>
      </w:r>
      <w:r>
        <w:rPr>
          <w:rFonts w:hint="default" w:ascii="宋体" w:hAnsi="宋体" w:eastAsia="宋体" w:cs="宋体"/>
          <w:b/>
          <w:bCs/>
          <w:color w:val="auto"/>
          <w:kern w:val="0"/>
          <w:sz w:val="21"/>
          <w:szCs w:val="21"/>
          <w:highlight w:val="none"/>
        </w:rPr>
        <w:t>不明确或不完整；</w:t>
      </w:r>
    </w:p>
    <w:p>
      <w:pPr>
        <w:snapToGrid/>
        <w:spacing w:beforeLines="0" w:afterLines="0" w:line="360" w:lineRule="exact"/>
        <w:ind w:firstLine="420" w:firstLineChars="200"/>
        <w:jc w:val="both"/>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default" w:ascii="宋体" w:hAnsi="宋体" w:eastAsia="宋体" w:cs="宋体"/>
          <w:b/>
          <w:bCs/>
          <w:color w:val="auto"/>
          <w:kern w:val="0"/>
          <w:sz w:val="21"/>
          <w:szCs w:val="21"/>
          <w:highlight w:val="none"/>
        </w:rPr>
        <w:t>甲方</w:t>
      </w:r>
      <w:r>
        <w:rPr>
          <w:rFonts w:hint="eastAsia" w:ascii="宋体" w:hAnsi="宋体" w:eastAsia="宋体" w:cs="宋体"/>
          <w:b/>
          <w:bCs/>
          <w:color w:val="auto"/>
          <w:kern w:val="0"/>
          <w:sz w:val="21"/>
          <w:szCs w:val="21"/>
          <w:highlight w:val="none"/>
          <w:lang w:eastAsia="zh-CN"/>
        </w:rPr>
        <w:t>钱包</w:t>
      </w:r>
      <w:r>
        <w:rPr>
          <w:rFonts w:hint="default" w:ascii="宋体" w:hAnsi="宋体" w:eastAsia="宋体" w:cs="宋体"/>
          <w:b/>
          <w:bCs/>
          <w:color w:val="auto"/>
          <w:kern w:val="0"/>
          <w:sz w:val="21"/>
          <w:szCs w:val="21"/>
          <w:highlight w:val="none"/>
          <w:lang w:eastAsia="zh-CN"/>
        </w:rPr>
        <w:t>资金</w:t>
      </w:r>
      <w:r>
        <w:rPr>
          <w:rFonts w:hint="default" w:ascii="宋体" w:hAnsi="宋体" w:eastAsia="宋体" w:cs="宋体"/>
          <w:b/>
          <w:bCs/>
          <w:color w:val="auto"/>
          <w:kern w:val="0"/>
          <w:sz w:val="21"/>
          <w:szCs w:val="21"/>
          <w:highlight w:val="none"/>
        </w:rPr>
        <w:t>可用余额不足；</w:t>
      </w:r>
    </w:p>
    <w:p>
      <w:pPr>
        <w:snapToGrid/>
        <w:spacing w:beforeLines="0" w:afterLines="0" w:line="360" w:lineRule="exact"/>
        <w:ind w:firstLine="420" w:firstLineChars="200"/>
        <w:jc w:val="both"/>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default" w:ascii="宋体" w:hAnsi="宋体" w:eastAsia="宋体" w:cs="宋体"/>
          <w:b/>
          <w:bCs/>
          <w:color w:val="auto"/>
          <w:kern w:val="0"/>
          <w:sz w:val="21"/>
          <w:szCs w:val="21"/>
          <w:highlight w:val="none"/>
        </w:rPr>
        <w:t>甲方的</w:t>
      </w:r>
      <w:r>
        <w:rPr>
          <w:rFonts w:hint="eastAsia" w:ascii="宋体" w:hAnsi="宋体" w:eastAsia="宋体" w:cs="宋体"/>
          <w:b/>
          <w:bCs/>
          <w:color w:val="auto"/>
          <w:kern w:val="0"/>
          <w:sz w:val="21"/>
          <w:szCs w:val="21"/>
          <w:highlight w:val="none"/>
          <w:lang w:eastAsia="zh-CN"/>
        </w:rPr>
        <w:t>钱包或归入</w:t>
      </w:r>
      <w:r>
        <w:rPr>
          <w:rFonts w:hint="default" w:ascii="宋体" w:hAnsi="宋体" w:eastAsia="宋体" w:cs="宋体"/>
          <w:b/>
          <w:bCs/>
          <w:color w:val="auto"/>
          <w:kern w:val="0"/>
          <w:sz w:val="21"/>
          <w:szCs w:val="21"/>
          <w:highlight w:val="none"/>
        </w:rPr>
        <w:t>账户状态不正常，包括但不限于账户挂失、冻结、止付</w:t>
      </w:r>
      <w:r>
        <w:rPr>
          <w:rFonts w:hint="eastAsia" w:ascii="宋体" w:hAnsi="宋体" w:eastAsia="宋体" w:cs="宋体"/>
          <w:b/>
          <w:bCs/>
          <w:color w:val="auto"/>
          <w:kern w:val="0"/>
          <w:sz w:val="21"/>
          <w:szCs w:val="21"/>
          <w:highlight w:val="none"/>
          <w:lang w:eastAsia="zh-CN"/>
        </w:rPr>
        <w:t>、销户</w:t>
      </w:r>
      <w:r>
        <w:rPr>
          <w:rFonts w:hint="default" w:ascii="宋体" w:hAnsi="宋体" w:eastAsia="宋体" w:cs="宋体"/>
          <w:b/>
          <w:bCs/>
          <w:color w:val="auto"/>
          <w:kern w:val="0"/>
          <w:sz w:val="21"/>
          <w:szCs w:val="21"/>
          <w:highlight w:val="none"/>
        </w:rPr>
        <w:t>；</w:t>
      </w:r>
    </w:p>
    <w:p>
      <w:pPr>
        <w:snapToGrid/>
        <w:spacing w:beforeLines="0" w:afterLines="0" w:line="360" w:lineRule="exact"/>
        <w:ind w:firstLine="420" w:firstLineChars="200"/>
        <w:jc w:val="both"/>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default" w:ascii="宋体" w:hAnsi="宋体" w:eastAsia="宋体" w:cs="宋体"/>
          <w:b/>
          <w:bCs/>
          <w:color w:val="auto"/>
          <w:kern w:val="0"/>
          <w:sz w:val="21"/>
          <w:szCs w:val="21"/>
          <w:highlight w:val="none"/>
        </w:rPr>
        <w:t>有权机关依法对</w:t>
      </w:r>
      <w:r>
        <w:rPr>
          <w:rFonts w:hint="eastAsia" w:ascii="宋体" w:hAnsi="宋体" w:eastAsia="宋体" w:cs="宋体"/>
          <w:b/>
          <w:bCs/>
          <w:color w:val="auto"/>
          <w:kern w:val="0"/>
          <w:sz w:val="21"/>
          <w:szCs w:val="21"/>
          <w:highlight w:val="none"/>
          <w:lang w:eastAsia="zh-CN"/>
        </w:rPr>
        <w:t>钱包或归入</w:t>
      </w:r>
      <w:r>
        <w:rPr>
          <w:rFonts w:hint="default" w:ascii="宋体" w:hAnsi="宋体" w:eastAsia="宋体" w:cs="宋体"/>
          <w:b/>
          <w:bCs/>
          <w:color w:val="auto"/>
          <w:kern w:val="0"/>
          <w:sz w:val="21"/>
          <w:szCs w:val="21"/>
          <w:highlight w:val="none"/>
        </w:rPr>
        <w:t>账户</w:t>
      </w:r>
      <w:r>
        <w:rPr>
          <w:rFonts w:hint="eastAsia" w:ascii="宋体" w:hAnsi="宋体" w:eastAsia="宋体" w:cs="宋体"/>
          <w:b/>
          <w:bCs/>
          <w:color w:val="auto"/>
          <w:kern w:val="0"/>
          <w:sz w:val="21"/>
          <w:szCs w:val="21"/>
          <w:highlight w:val="none"/>
          <w:lang w:eastAsia="zh-CN"/>
        </w:rPr>
        <w:t>采取</w:t>
      </w:r>
      <w:r>
        <w:rPr>
          <w:rFonts w:hint="default" w:ascii="宋体" w:hAnsi="宋体" w:eastAsia="宋体" w:cs="宋体"/>
          <w:b/>
          <w:bCs/>
          <w:color w:val="auto"/>
          <w:kern w:val="0"/>
          <w:sz w:val="21"/>
          <w:szCs w:val="21"/>
          <w:highlight w:val="none"/>
        </w:rPr>
        <w:t>冻结或扣划等措施；</w:t>
      </w:r>
    </w:p>
    <w:p>
      <w:pPr>
        <w:snapToGrid/>
        <w:spacing w:beforeLines="0" w:afterLines="0" w:line="360" w:lineRule="exact"/>
        <w:ind w:firstLine="420"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bCs/>
          <w:color w:val="auto"/>
          <w:sz w:val="21"/>
          <w:szCs w:val="21"/>
          <w:highlight w:val="none"/>
          <w:lang w:val="en-US" w:eastAsia="zh-CN"/>
        </w:rPr>
        <w:t>乙方有合理理由认为甲方的行为涉嫌欺诈或其他非法目的；</w:t>
      </w:r>
    </w:p>
    <w:p>
      <w:pPr>
        <w:snapToGrid/>
        <w:spacing w:beforeLines="0" w:afterLines="0" w:line="360" w:lineRule="exact"/>
        <w:ind w:firstLine="420" w:firstLineChars="200"/>
        <w:jc w:val="both"/>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6.</w:t>
      </w:r>
      <w:r>
        <w:rPr>
          <w:rFonts w:hint="default" w:ascii="宋体" w:hAnsi="宋体" w:eastAsia="宋体" w:cs="宋体"/>
          <w:b/>
          <w:bCs/>
          <w:color w:val="auto"/>
          <w:kern w:val="0"/>
          <w:sz w:val="21"/>
          <w:szCs w:val="21"/>
          <w:highlight w:val="none"/>
        </w:rPr>
        <w:t>乙方与第三方</w:t>
      </w:r>
      <w:r>
        <w:rPr>
          <w:rFonts w:hint="eastAsia" w:ascii="宋体" w:hAnsi="宋体" w:eastAsia="宋体" w:cs="宋体"/>
          <w:b/>
          <w:bCs/>
          <w:color w:val="auto"/>
          <w:kern w:val="0"/>
          <w:sz w:val="21"/>
          <w:szCs w:val="21"/>
          <w:highlight w:val="none"/>
          <w:lang w:eastAsia="zh-CN"/>
        </w:rPr>
        <w:t>合作</w:t>
      </w:r>
      <w:r>
        <w:rPr>
          <w:rFonts w:hint="default" w:ascii="宋体" w:hAnsi="宋体" w:eastAsia="宋体" w:cs="宋体"/>
          <w:b/>
          <w:bCs/>
          <w:color w:val="auto"/>
          <w:kern w:val="0"/>
          <w:sz w:val="21"/>
          <w:szCs w:val="21"/>
          <w:highlight w:val="none"/>
        </w:rPr>
        <w:t>机构终止合作的；</w:t>
      </w:r>
    </w:p>
    <w:p>
      <w:pPr>
        <w:snapToGrid/>
        <w:spacing w:beforeLines="0" w:afterLines="0" w:line="360" w:lineRule="exact"/>
        <w:ind w:firstLine="420" w:firstLineChars="200"/>
        <w:jc w:val="both"/>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7.</w:t>
      </w:r>
      <w:r>
        <w:rPr>
          <w:rFonts w:hint="default" w:ascii="宋体" w:hAnsi="宋体" w:eastAsia="宋体" w:cs="宋体"/>
          <w:b/>
          <w:bCs/>
          <w:color w:val="auto"/>
          <w:kern w:val="0"/>
          <w:sz w:val="21"/>
          <w:szCs w:val="21"/>
          <w:highlight w:val="none"/>
        </w:rPr>
        <w:t>在乙方、第三方</w:t>
      </w:r>
      <w:r>
        <w:rPr>
          <w:rFonts w:hint="eastAsia" w:ascii="宋体" w:hAnsi="宋体" w:eastAsia="宋体" w:cs="宋体"/>
          <w:b/>
          <w:bCs/>
          <w:color w:val="auto"/>
          <w:kern w:val="0"/>
          <w:sz w:val="21"/>
          <w:szCs w:val="21"/>
          <w:highlight w:val="none"/>
          <w:lang w:eastAsia="zh-CN"/>
        </w:rPr>
        <w:t>合作</w:t>
      </w:r>
      <w:r>
        <w:rPr>
          <w:rFonts w:hint="default" w:ascii="宋体" w:hAnsi="宋体" w:eastAsia="宋体" w:cs="宋体"/>
          <w:b/>
          <w:bCs/>
          <w:color w:val="auto"/>
          <w:kern w:val="0"/>
          <w:sz w:val="21"/>
          <w:szCs w:val="21"/>
          <w:highlight w:val="none"/>
        </w:rPr>
        <w:t>机构公告的非正常交易时间内提交的交易指令；</w:t>
      </w:r>
    </w:p>
    <w:p>
      <w:pPr>
        <w:snapToGrid/>
        <w:spacing w:beforeLines="0" w:afterLines="0" w:line="360" w:lineRule="exact"/>
        <w:ind w:firstLine="420" w:firstLineChars="200"/>
        <w:jc w:val="both"/>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8.</w:t>
      </w:r>
      <w:r>
        <w:rPr>
          <w:rFonts w:hint="default" w:ascii="宋体" w:hAnsi="宋体" w:eastAsia="宋体" w:cs="宋体"/>
          <w:b/>
          <w:bCs/>
          <w:color w:val="auto"/>
          <w:kern w:val="0"/>
          <w:sz w:val="21"/>
          <w:szCs w:val="21"/>
          <w:highlight w:val="none"/>
        </w:rPr>
        <w:t>由于不可抗力因素、计算机黑客袭击、系统故障、通讯故障、网络拥堵、供电系统故障、电脑病毒、恶意程序攻击及其他不可归因于乙方的非人为因素造成系统无法受理的情况；</w:t>
      </w:r>
    </w:p>
    <w:p>
      <w:pPr>
        <w:wordWrap/>
        <w:adjustRightInd/>
        <w:snapToGrid/>
        <w:spacing w:before="0" w:beforeLines="0" w:after="0" w:afterLines="0" w:line="360" w:lineRule="exact"/>
        <w:ind w:left="0" w:leftChars="0" w:right="0" w:firstLine="420"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9.</w:t>
      </w:r>
      <w:r>
        <w:rPr>
          <w:rFonts w:hint="default" w:ascii="宋体" w:hAnsi="宋体" w:eastAsia="宋体" w:cs="宋体"/>
          <w:b/>
          <w:bCs/>
          <w:color w:val="auto"/>
          <w:kern w:val="0"/>
          <w:sz w:val="21"/>
          <w:szCs w:val="21"/>
          <w:highlight w:val="none"/>
        </w:rPr>
        <w:t>法律、法规或监管部门规定的其他情况。</w:t>
      </w:r>
    </w:p>
    <w:p>
      <w:pPr>
        <w:widowControl w:val="0"/>
        <w:numPr>
          <w:ilvl w:val="0"/>
          <w:numId w:val="0"/>
        </w:numPr>
        <w:wordWrap/>
        <w:adjustRightInd/>
        <w:snapToGrid/>
        <w:spacing w:before="0" w:beforeLines="0" w:after="0" w:afterLines="0" w:line="360" w:lineRule="exact"/>
        <w:ind w:left="0" w:leftChars="0" w:right="0" w:firstLine="422" w:firstLineChars="200"/>
        <w:jc w:val="both"/>
        <w:textAlignment w:val="auto"/>
        <w:outlineLvl w:val="9"/>
        <w:rPr>
          <w:rFonts w:hint="eastAsia" w:ascii="宋体" w:hAnsi="宋体" w:eastAsia="宋体" w:cs="宋体"/>
          <w:b/>
          <w:bCs/>
          <w:i w:val="0"/>
          <w:color w:val="auto"/>
          <w:kern w:val="0"/>
          <w:sz w:val="21"/>
          <w:szCs w:val="21"/>
          <w:highlight w:val="none"/>
          <w:lang w:val="en-US" w:eastAsia="zh-CN" w:bidi="ar-SA"/>
        </w:rPr>
      </w:pPr>
      <w:r>
        <w:rPr>
          <w:rFonts w:hint="eastAsia" w:ascii="宋体" w:hAnsi="宋体" w:eastAsia="宋体" w:cs="宋体"/>
          <w:b/>
          <w:bCs/>
          <w:i w:val="0"/>
          <w:color w:val="auto"/>
          <w:kern w:val="0"/>
          <w:sz w:val="21"/>
          <w:szCs w:val="21"/>
          <w:highlight w:val="none"/>
          <w:lang w:val="en-US" w:eastAsia="zh-CN" w:bidi="ar-SA"/>
        </w:rPr>
        <w:t>十、本协议的中止或终止</w:t>
      </w:r>
    </w:p>
    <w:p>
      <w:pPr>
        <w:wordWrap/>
        <w:adjustRightInd/>
        <w:snapToGrid/>
        <w:spacing w:before="0" w:beforeLines="0" w:after="0" w:afterLines="0" w:line="360" w:lineRule="exact"/>
        <w:ind w:left="0" w:leftChars="0" w:right="0" w:firstLine="420" w:firstLineChars="200"/>
        <w:jc w:val="both"/>
        <w:textAlignment w:val="auto"/>
        <w:outlineLvl w:val="9"/>
        <w:rPr>
          <w:rFonts w:hint="eastAsia" w:ascii="宋体" w:hAnsi="宋体" w:eastAsia="宋体" w:cs="宋体"/>
          <w:b/>
          <w:bCs/>
          <w:i w:val="0"/>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b w:val="0"/>
          <w:bCs w:val="0"/>
          <w:i w:val="0"/>
          <w:color w:val="auto"/>
          <w:kern w:val="0"/>
          <w:sz w:val="21"/>
          <w:szCs w:val="21"/>
          <w:highlight w:val="none"/>
          <w:lang w:val="en-US" w:eastAsia="zh-CN" w:bidi="ar-SA"/>
        </w:rPr>
        <w:t>甲方违规使用数字钱包的，</w:t>
      </w:r>
      <w:r>
        <w:rPr>
          <w:rFonts w:hint="eastAsia" w:ascii="宋体" w:hAnsi="宋体" w:eastAsia="宋体" w:cs="宋体"/>
          <w:b/>
          <w:bCs/>
          <w:i w:val="0"/>
          <w:color w:val="auto"/>
          <w:kern w:val="0"/>
          <w:sz w:val="21"/>
          <w:szCs w:val="21"/>
          <w:highlight w:val="none"/>
          <w:lang w:val="en-US" w:eastAsia="zh-CN" w:bidi="ar-SA"/>
        </w:rPr>
        <w:t>乙方有权单方终止或中止本协议，并要求甲方承担相应责任和损失。</w:t>
      </w:r>
    </w:p>
    <w:p>
      <w:pPr>
        <w:spacing w:beforeLines="0" w:afterLines="0"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甲方</w:t>
      </w:r>
      <w:r>
        <w:rPr>
          <w:rFonts w:hint="eastAsia" w:ascii="宋体" w:hAnsi="宋体" w:eastAsia="宋体" w:cs="宋体"/>
          <w:highlight w:val="none"/>
        </w:rPr>
        <w:t>注销数字人民币钱包</w:t>
      </w:r>
      <w:r>
        <w:rPr>
          <w:rFonts w:hint="eastAsia" w:ascii="宋体" w:hAnsi="宋体" w:eastAsia="宋体" w:cs="宋体"/>
          <w:highlight w:val="none"/>
          <w:lang w:eastAsia="zh-CN"/>
        </w:rPr>
        <w:t>的，本协议自注销之日起终止</w:t>
      </w:r>
      <w:r>
        <w:rPr>
          <w:rFonts w:hint="eastAsia" w:ascii="宋体" w:hAnsi="宋体" w:eastAsia="宋体" w:cs="宋体"/>
          <w:highlight w:val="none"/>
        </w:rPr>
        <w:t>。</w:t>
      </w:r>
    </w:p>
    <w:p>
      <w:pPr>
        <w:widowControl w:val="0"/>
        <w:numPr>
          <w:ilvl w:val="0"/>
          <w:numId w:val="0"/>
        </w:numPr>
        <w:wordWrap/>
        <w:adjustRightInd/>
        <w:snapToGrid/>
        <w:spacing w:before="0" w:beforeLines="0" w:after="0" w:afterLines="0" w:line="360" w:lineRule="exact"/>
        <w:ind w:left="0" w:leftChars="0" w:right="0" w:firstLine="422" w:firstLineChars="200"/>
        <w:jc w:val="both"/>
        <w:textAlignment w:val="auto"/>
        <w:outlineLvl w:val="9"/>
        <w:rPr>
          <w:rFonts w:hint="eastAsia" w:ascii="宋体" w:hAnsi="宋体" w:eastAsia="宋体" w:cs="宋体"/>
          <w:b/>
          <w:bCs/>
          <w:i w:val="0"/>
          <w:color w:val="auto"/>
          <w:kern w:val="0"/>
          <w:sz w:val="21"/>
          <w:szCs w:val="21"/>
          <w:highlight w:val="none"/>
          <w:lang w:val="en-US" w:eastAsia="zh-CN" w:bidi="ar-SA"/>
        </w:rPr>
      </w:pPr>
      <w:r>
        <w:rPr>
          <w:rFonts w:hint="eastAsia" w:ascii="宋体" w:hAnsi="宋体" w:eastAsia="宋体" w:cs="宋体"/>
          <w:b/>
          <w:bCs/>
          <w:i w:val="0"/>
          <w:color w:val="auto"/>
          <w:kern w:val="0"/>
          <w:sz w:val="21"/>
          <w:szCs w:val="21"/>
          <w:highlight w:val="none"/>
          <w:lang w:val="en-US" w:eastAsia="zh-CN" w:bidi="ar-SA"/>
        </w:rPr>
        <w:t>十一、法律适用及争议解决</w:t>
      </w:r>
    </w:p>
    <w:p>
      <w:pPr>
        <w:widowControl w:val="0"/>
        <w:wordWrap/>
        <w:adjustRightInd/>
        <w:snapToGrid/>
        <w:spacing w:before="0" w:beforeLines="0" w:after="0" w:afterLines="0" w:line="360" w:lineRule="exact"/>
        <w:ind w:left="0" w:leftChars="0" w:right="0" w:firstLine="420" w:firstLineChars="200"/>
        <w:jc w:val="both"/>
        <w:textAlignment w:val="auto"/>
        <w:outlineLvl w:val="9"/>
        <w:rPr>
          <w:rFonts w:hint="eastAsia" w:ascii="宋体" w:hAnsi="宋体" w:eastAsia="宋体" w:cs="宋体"/>
          <w:b w:val="0"/>
          <w:bCs w:val="0"/>
          <w:i w:val="0"/>
          <w:color w:val="auto"/>
          <w:kern w:val="0"/>
          <w:sz w:val="21"/>
          <w:szCs w:val="21"/>
          <w:highlight w:val="none"/>
          <w:lang w:val="en-US" w:eastAsia="zh-CN" w:bidi="ar-SA"/>
        </w:rPr>
      </w:pPr>
      <w:r>
        <w:rPr>
          <w:rFonts w:hint="eastAsia" w:ascii="宋体" w:hAnsi="宋体" w:eastAsia="宋体" w:cs="宋体"/>
          <w:b w:val="0"/>
          <w:bCs w:val="0"/>
          <w:i w:val="0"/>
          <w:color w:val="auto"/>
          <w:kern w:val="0"/>
          <w:sz w:val="21"/>
          <w:szCs w:val="21"/>
          <w:highlight w:val="none"/>
          <w:lang w:val="en-US" w:eastAsia="zh-CN" w:bidi="ar-SA"/>
        </w:rPr>
        <w:t>1.本协议适用于中华人民共和国法律。</w:t>
      </w:r>
    </w:p>
    <w:p>
      <w:pPr>
        <w:widowControl w:val="0"/>
        <w:wordWrap/>
        <w:adjustRightInd/>
        <w:snapToGrid/>
        <w:spacing w:before="0" w:beforeLines="0" w:after="0" w:afterLines="0" w:line="360" w:lineRule="exact"/>
        <w:ind w:left="0" w:leftChars="0" w:right="0" w:firstLine="420" w:firstLineChars="200"/>
        <w:jc w:val="both"/>
        <w:textAlignment w:val="auto"/>
        <w:outlineLvl w:val="9"/>
        <w:rPr>
          <w:rFonts w:hint="eastAsia" w:ascii="宋体" w:hAnsi="宋体" w:eastAsia="宋体" w:cs="宋体"/>
          <w:b w:val="0"/>
          <w:bCs w:val="0"/>
          <w:i w:val="0"/>
          <w:color w:val="auto"/>
          <w:kern w:val="0"/>
          <w:sz w:val="21"/>
          <w:szCs w:val="21"/>
          <w:highlight w:val="none"/>
          <w:lang w:val="en-US" w:eastAsia="zh-CN" w:bidi="ar-SA"/>
        </w:rPr>
      </w:pPr>
      <w:r>
        <w:rPr>
          <w:rFonts w:hint="eastAsia" w:ascii="宋体" w:hAnsi="宋体" w:eastAsia="宋体" w:cs="宋体"/>
          <w:b w:val="0"/>
          <w:bCs w:val="0"/>
          <w:i w:val="0"/>
          <w:color w:val="auto"/>
          <w:kern w:val="0"/>
          <w:sz w:val="21"/>
          <w:szCs w:val="21"/>
          <w:highlight w:val="none"/>
          <w:lang w:val="en-US" w:eastAsia="zh-CN" w:bidi="ar-SA"/>
        </w:rPr>
        <w:t>2.甲乙双方在履行本协议的过程中，如发生争议，应协商解决；协商不成的，双方应向</w:t>
      </w:r>
      <w:r>
        <w:rPr>
          <w:rFonts w:hint="eastAsia" w:ascii="宋体" w:hAnsi="宋体" w:eastAsia="宋体" w:cs="宋体"/>
          <w:b/>
          <w:bCs/>
          <w:i w:val="0"/>
          <w:color w:val="auto"/>
          <w:kern w:val="0"/>
          <w:sz w:val="21"/>
          <w:szCs w:val="21"/>
          <w:highlight w:val="none"/>
          <w:lang w:val="en-US" w:eastAsia="zh-CN" w:bidi="ar-SA"/>
        </w:rPr>
        <w:t>乙方所在地人民法院</w:t>
      </w:r>
      <w:r>
        <w:rPr>
          <w:rFonts w:hint="eastAsia" w:ascii="宋体" w:hAnsi="宋体" w:eastAsia="宋体" w:cs="宋体"/>
          <w:b w:val="0"/>
          <w:bCs w:val="0"/>
          <w:i w:val="0"/>
          <w:color w:val="auto"/>
          <w:kern w:val="0"/>
          <w:sz w:val="21"/>
          <w:szCs w:val="21"/>
          <w:highlight w:val="none"/>
          <w:lang w:val="en-US" w:eastAsia="zh-CN" w:bidi="ar-SA"/>
        </w:rPr>
        <w:t>提起诉讼。</w:t>
      </w:r>
    </w:p>
    <w:p>
      <w:pPr>
        <w:widowControl w:val="0"/>
        <w:numPr>
          <w:ilvl w:val="0"/>
          <w:numId w:val="0"/>
        </w:numPr>
        <w:wordWrap/>
        <w:adjustRightInd/>
        <w:snapToGrid/>
        <w:spacing w:before="0" w:beforeLines="0" w:after="0" w:afterLines="0" w:line="360" w:lineRule="exact"/>
        <w:ind w:left="0" w:leftChars="0" w:right="0" w:firstLine="422" w:firstLineChars="200"/>
        <w:jc w:val="both"/>
        <w:textAlignment w:val="auto"/>
        <w:outlineLvl w:val="9"/>
        <w:rPr>
          <w:rFonts w:hint="eastAsia" w:ascii="宋体" w:hAnsi="宋体" w:eastAsia="宋体" w:cs="宋体"/>
          <w:b/>
          <w:bCs/>
          <w:i w:val="0"/>
          <w:color w:val="auto"/>
          <w:kern w:val="0"/>
          <w:sz w:val="21"/>
          <w:szCs w:val="21"/>
          <w:highlight w:val="none"/>
          <w:lang w:val="en-US" w:eastAsia="zh-CN" w:bidi="ar-SA"/>
        </w:rPr>
      </w:pPr>
      <w:r>
        <w:rPr>
          <w:rFonts w:hint="eastAsia" w:ascii="宋体" w:hAnsi="宋体" w:eastAsia="宋体" w:cs="宋体"/>
          <w:b/>
          <w:bCs/>
          <w:i w:val="0"/>
          <w:color w:val="auto"/>
          <w:kern w:val="0"/>
          <w:sz w:val="21"/>
          <w:szCs w:val="21"/>
          <w:highlight w:val="none"/>
          <w:lang w:val="en-US" w:eastAsia="zh-CN" w:bidi="ar-SA"/>
        </w:rPr>
        <w:t>十二、其他</w:t>
      </w:r>
    </w:p>
    <w:p>
      <w:pPr>
        <w:keepNext w:val="0"/>
        <w:keepLines w:val="0"/>
        <w:pageBreakBefore w:val="0"/>
        <w:kinsoku/>
        <w:wordWrap/>
        <w:overflowPunct/>
        <w:topLinePunct w:val="0"/>
        <w:autoSpaceDE/>
        <w:autoSpaceDN/>
        <w:bidi w:val="0"/>
        <w:adjustRightInd/>
        <w:snapToGrid/>
        <w:spacing w:beforeLines="0" w:afterLines="0" w:line="360" w:lineRule="exact"/>
        <w:ind w:right="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color w:val="auto"/>
          <w:kern w:val="0"/>
          <w:sz w:val="21"/>
          <w:szCs w:val="21"/>
          <w:highlight w:val="none"/>
          <w:lang w:val="en-US" w:eastAsia="zh-CN" w:bidi="ar-SA"/>
        </w:rPr>
        <w:t>1.本协议未尽事宜，</w:t>
      </w:r>
      <w:r>
        <w:rPr>
          <w:rFonts w:hint="eastAsia" w:ascii="宋体" w:hAnsi="宋体" w:eastAsia="宋体" w:cs="宋体"/>
          <w:b w:val="0"/>
          <w:bCs w:val="0"/>
          <w:color w:val="auto"/>
          <w:kern w:val="0"/>
          <w:sz w:val="21"/>
          <w:szCs w:val="21"/>
          <w:highlight w:val="none"/>
          <w:lang w:val="en-US" w:eastAsia="zh-CN" w:bidi="ar-SA"/>
        </w:rPr>
        <w:t>按相关法律法规、监管规定及乙方相关业务规定执行。</w:t>
      </w:r>
      <w:r>
        <w:rPr>
          <w:rFonts w:hint="eastAsia" w:ascii="宋体" w:hAnsi="宋体" w:eastAsia="宋体" w:cs="宋体"/>
          <w:b w:val="0"/>
          <w:bCs w:val="0"/>
          <w:i w:val="0"/>
          <w:color w:val="auto"/>
          <w:kern w:val="0"/>
          <w:sz w:val="21"/>
          <w:szCs w:val="21"/>
          <w:highlight w:val="none"/>
          <w:lang w:val="en-US" w:eastAsia="zh-CN" w:bidi="ar-SA"/>
        </w:rPr>
        <w:t>如果本协议的部分条款失效或无效不影响本协议项下其他部分的效力。</w:t>
      </w:r>
    </w:p>
    <w:p>
      <w:pPr>
        <w:spacing w:beforeLines="0" w:afterLines="0" w:line="300" w:lineRule="exact"/>
        <w:ind w:firstLine="420" w:firstLineChars="200"/>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i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eastAsia="zh-CN"/>
        </w:rPr>
        <w:t>法律法规、监管规定或</w:t>
      </w:r>
      <w:r>
        <w:rPr>
          <w:rFonts w:hint="eastAsia" w:ascii="宋体" w:hAnsi="宋体" w:eastAsia="宋体" w:cs="宋体"/>
          <w:b w:val="0"/>
          <w:bCs w:val="0"/>
          <w:color w:val="auto"/>
          <w:kern w:val="0"/>
          <w:sz w:val="21"/>
          <w:szCs w:val="21"/>
          <w:highlight w:val="none"/>
        </w:rPr>
        <w:t>业务</w:t>
      </w:r>
      <w:r>
        <w:rPr>
          <w:rFonts w:hint="eastAsia" w:ascii="宋体" w:hAnsi="宋体" w:eastAsia="宋体" w:cs="宋体"/>
          <w:b w:val="0"/>
          <w:bCs w:val="0"/>
          <w:color w:val="auto"/>
          <w:kern w:val="0"/>
          <w:sz w:val="21"/>
          <w:szCs w:val="21"/>
          <w:highlight w:val="none"/>
          <w:lang w:eastAsia="zh-CN"/>
        </w:rPr>
        <w:t>实际发生变化的，</w:t>
      </w:r>
      <w:r>
        <w:rPr>
          <w:rFonts w:hint="eastAsia" w:ascii="宋体" w:hAnsi="宋体" w:eastAsia="宋体" w:cs="宋体"/>
          <w:b/>
          <w:bCs/>
          <w:color w:val="auto"/>
          <w:kern w:val="0"/>
          <w:sz w:val="21"/>
          <w:szCs w:val="21"/>
          <w:highlight w:val="none"/>
          <w:lang w:eastAsia="zh-CN"/>
        </w:rPr>
        <w:t>乙方将</w:t>
      </w:r>
      <w:r>
        <w:rPr>
          <w:rFonts w:hint="eastAsia" w:ascii="宋体" w:hAnsi="宋体" w:eastAsia="宋体" w:cs="宋体"/>
          <w:b/>
          <w:bCs/>
          <w:color w:val="auto"/>
          <w:kern w:val="0"/>
          <w:sz w:val="21"/>
          <w:szCs w:val="21"/>
          <w:highlight w:val="none"/>
        </w:rPr>
        <w:t>对本</w:t>
      </w:r>
      <w:r>
        <w:rPr>
          <w:rFonts w:hint="eastAsia" w:ascii="宋体" w:hAnsi="宋体" w:eastAsia="宋体" w:cs="宋体"/>
          <w:b/>
          <w:bCs/>
          <w:color w:val="auto"/>
          <w:kern w:val="0"/>
          <w:sz w:val="21"/>
          <w:szCs w:val="21"/>
          <w:highlight w:val="none"/>
          <w:lang w:eastAsia="zh-CN"/>
        </w:rPr>
        <w:t>协议</w:t>
      </w:r>
      <w:r>
        <w:rPr>
          <w:rFonts w:hint="eastAsia" w:ascii="宋体" w:hAnsi="宋体" w:eastAsia="宋体" w:cs="宋体"/>
          <w:b/>
          <w:bCs/>
          <w:color w:val="auto"/>
          <w:kern w:val="0"/>
          <w:sz w:val="21"/>
          <w:szCs w:val="21"/>
          <w:highlight w:val="none"/>
        </w:rPr>
        <w:t>进行修改</w:t>
      </w:r>
      <w:r>
        <w:rPr>
          <w:rFonts w:hint="eastAsia" w:ascii="宋体" w:hAnsi="宋体" w:eastAsia="宋体" w:cs="宋体"/>
          <w:b/>
          <w:bCs/>
          <w:color w:val="auto"/>
          <w:kern w:val="0"/>
          <w:sz w:val="21"/>
          <w:szCs w:val="21"/>
          <w:highlight w:val="none"/>
          <w:lang w:eastAsia="zh-CN"/>
        </w:rPr>
        <w:t>或者</w:t>
      </w:r>
      <w:r>
        <w:rPr>
          <w:rFonts w:hint="eastAsia" w:ascii="宋体" w:hAnsi="宋体" w:eastAsia="宋体" w:cs="宋体"/>
          <w:b/>
          <w:bCs/>
          <w:color w:val="auto"/>
          <w:kern w:val="0"/>
          <w:sz w:val="21"/>
          <w:szCs w:val="21"/>
          <w:highlight w:val="none"/>
        </w:rPr>
        <w:t>调整</w:t>
      </w:r>
      <w:r>
        <w:rPr>
          <w:rFonts w:hint="eastAsia" w:ascii="宋体" w:hAnsi="宋体" w:eastAsia="宋体" w:cs="宋体"/>
          <w:b/>
          <w:bCs/>
          <w:color w:val="auto"/>
          <w:kern w:val="0"/>
          <w:sz w:val="21"/>
          <w:szCs w:val="21"/>
          <w:highlight w:val="none"/>
          <w:lang w:eastAsia="zh-CN"/>
        </w:rPr>
        <w:t>。变更后的文件将</w:t>
      </w:r>
      <w:r>
        <w:rPr>
          <w:rFonts w:hint="eastAsia" w:ascii="宋体" w:hAnsi="宋体" w:eastAsia="宋体" w:cs="宋体"/>
          <w:b/>
          <w:bCs/>
          <w:color w:val="auto"/>
          <w:kern w:val="0"/>
          <w:sz w:val="21"/>
          <w:szCs w:val="21"/>
          <w:highlight w:val="none"/>
        </w:rPr>
        <w:t>通过</w:t>
      </w:r>
      <w:r>
        <w:rPr>
          <w:rFonts w:hint="eastAsia" w:ascii="宋体" w:hAnsi="宋体" w:eastAsia="宋体" w:cs="宋体"/>
          <w:b/>
          <w:bCs/>
          <w:color w:val="auto"/>
          <w:kern w:val="0"/>
          <w:sz w:val="21"/>
          <w:szCs w:val="21"/>
          <w:highlight w:val="none"/>
          <w:lang w:eastAsia="zh-CN"/>
        </w:rPr>
        <w:t>乙方官网</w:t>
      </w:r>
      <w:r>
        <w:rPr>
          <w:rFonts w:hint="eastAsia" w:ascii="宋体" w:hAnsi="宋体" w:eastAsia="宋体" w:cs="宋体"/>
          <w:b/>
          <w:bCs/>
          <w:color w:val="auto"/>
          <w:kern w:val="0"/>
          <w:sz w:val="21"/>
          <w:szCs w:val="21"/>
          <w:highlight w:val="none"/>
        </w:rPr>
        <w:t>、营业网点等提前公告或告知</w:t>
      </w:r>
      <w:r>
        <w:rPr>
          <w:rFonts w:hint="eastAsia" w:ascii="宋体" w:hAnsi="宋体" w:eastAsia="宋体" w:cs="宋体"/>
          <w:b/>
          <w:bCs/>
          <w:color w:val="auto"/>
          <w:kern w:val="0"/>
          <w:sz w:val="21"/>
          <w:szCs w:val="21"/>
          <w:highlight w:val="none"/>
          <w:lang w:eastAsia="zh-CN"/>
        </w:rPr>
        <w:t>甲方</w:t>
      </w:r>
      <w:r>
        <w:rPr>
          <w:rFonts w:hint="eastAsia" w:ascii="宋体" w:hAnsi="宋体" w:eastAsia="宋体" w:cs="宋体"/>
          <w:b/>
          <w:bCs/>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甲方对变更事项有异议的，可以申请终止本业务。</w:t>
      </w:r>
    </w:p>
    <w:p>
      <w:pPr>
        <w:widowControl/>
        <w:numPr>
          <w:ilvl w:val="-1"/>
          <w:numId w:val="0"/>
        </w:numPr>
        <w:wordWrap/>
        <w:adjustRightInd/>
        <w:snapToGrid/>
        <w:spacing w:before="0" w:beforeLines="0" w:after="0" w:afterLines="0" w:line="300" w:lineRule="exact"/>
        <w:ind w:left="0" w:leftChars="0" w:right="0" w:firstLine="422" w:firstLineChars="200"/>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bCs/>
          <w:szCs w:val="21"/>
          <w:highlight w:val="none"/>
          <w:lang w:eastAsia="zh-CN"/>
        </w:rPr>
        <w:t>十</w:t>
      </w:r>
      <w:r>
        <w:rPr>
          <w:rFonts w:hint="eastAsia" w:ascii="宋体" w:hAnsi="宋体" w:eastAsia="宋体" w:cs="宋体"/>
          <w:b/>
          <w:bCs/>
          <w:szCs w:val="21"/>
          <w:highlight w:val="none"/>
          <w:lang w:val="en-US" w:eastAsia="zh-CN"/>
        </w:rPr>
        <w:t>三</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合同成立与生效</w:t>
      </w:r>
    </w:p>
    <w:p>
      <w:pPr>
        <w:spacing w:beforeLines="0" w:afterLines="0"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本协议自成立之日起生效，但本</w:t>
      </w:r>
      <w:r>
        <w:rPr>
          <w:rFonts w:hint="eastAsia" w:ascii="宋体" w:hAnsi="宋体" w:eastAsia="宋体" w:cs="宋体"/>
          <w:bCs/>
          <w:color w:val="auto"/>
          <w:sz w:val="21"/>
          <w:szCs w:val="21"/>
          <w:highlight w:val="none"/>
          <w:lang w:eastAsia="zh-CN"/>
        </w:rPr>
        <w:t>协议</w:t>
      </w:r>
      <w:r>
        <w:rPr>
          <w:rFonts w:hint="eastAsia" w:ascii="宋体" w:hAnsi="宋体" w:eastAsia="宋体" w:cs="宋体"/>
          <w:bCs/>
          <w:color w:val="auto"/>
          <w:sz w:val="21"/>
          <w:szCs w:val="21"/>
          <w:highlight w:val="none"/>
        </w:rPr>
        <w:t>对生效条件另有约定的，从其约定。</w:t>
      </w:r>
    </w:p>
    <w:p>
      <w:pPr>
        <w:autoSpaceDE/>
        <w:autoSpaceDN/>
        <w:adjustRightInd/>
        <w:spacing w:beforeLines="0" w:afterLines="0"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1.1</w:t>
      </w:r>
      <w:r>
        <w:rPr>
          <w:rFonts w:hint="eastAsia" w:ascii="宋体" w:hAnsi="宋体" w:eastAsia="宋体" w:cs="宋体"/>
          <w:bCs/>
          <w:color w:val="auto"/>
          <w:sz w:val="21"/>
          <w:szCs w:val="21"/>
          <w:highlight w:val="none"/>
        </w:rPr>
        <w:t>采用纸质合同形式订立的，</w:t>
      </w:r>
      <w:r>
        <w:rPr>
          <w:rFonts w:hint="eastAsia" w:ascii="宋体" w:hAnsi="宋体" w:eastAsia="宋体" w:cs="宋体"/>
          <w:bCs/>
          <w:color w:val="auto"/>
          <w:sz w:val="21"/>
          <w:szCs w:val="21"/>
          <w:highlight w:val="none"/>
          <w:lang w:eastAsia="zh-CN"/>
        </w:rPr>
        <w:t>本协议自双方在本协议上盖章</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甲方为公章、乙方为</w:t>
      </w:r>
      <w:r>
        <w:rPr>
          <w:rFonts w:hint="eastAsia" w:ascii="宋体" w:hAnsi="宋体" w:eastAsia="宋体" w:cs="宋体"/>
          <w:bCs/>
          <w:color w:val="auto"/>
          <w:sz w:val="21"/>
          <w:szCs w:val="21"/>
          <w:highlight w:val="none"/>
          <w:lang w:val="en-US" w:eastAsia="zh-CN"/>
        </w:rPr>
        <w:t>业务章</w:t>
      </w:r>
      <w:r>
        <w:rPr>
          <w:rFonts w:hint="eastAsia" w:ascii="宋体" w:hAnsi="宋体" w:eastAsia="宋体" w:cs="宋体"/>
          <w:bCs/>
          <w:color w:val="auto"/>
          <w:sz w:val="21"/>
          <w:szCs w:val="21"/>
          <w:highlight w:val="none"/>
        </w:rPr>
        <w:t>）时成立。</w:t>
      </w:r>
    </w:p>
    <w:p>
      <w:pPr>
        <w:widowControl w:val="0"/>
        <w:adjustRightInd w:val="0"/>
        <w:spacing w:beforeLines="0" w:afterLines="0" w:line="36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 xml:space="preserve">  1.2</w:t>
      </w:r>
      <w:r>
        <w:rPr>
          <w:rFonts w:hint="eastAsia" w:ascii="宋体" w:hAnsi="宋体" w:eastAsia="宋体" w:cs="宋体"/>
          <w:color w:val="auto"/>
          <w:spacing w:val="0"/>
          <w:sz w:val="21"/>
          <w:szCs w:val="21"/>
          <w:highlight w:val="none"/>
        </w:rPr>
        <w:t>采用电子合同形式订立，合同经各方当事人进行电子签名后成立。“电子签名”，是指数据电文中以电子形式所含、所附用于识别签名人身份并表明签名人认可其中内容的数据。</w:t>
      </w:r>
    </w:p>
    <w:p>
      <w:pPr>
        <w:widowControl w:val="0"/>
        <w:adjustRightInd w:val="0"/>
        <w:spacing w:beforeLines="0" w:afterLines="0" w:line="360" w:lineRule="exact"/>
        <w:ind w:firstLine="420" w:firstLineChars="200"/>
        <w:outlineLvl w:val="9"/>
        <w:rPr>
          <w:rFonts w:hint="eastAsia" w:ascii="宋体" w:hAnsi="宋体" w:eastAsia="宋体"/>
          <w:color w:val="auto"/>
          <w:spacing w:val="0"/>
          <w:sz w:val="21"/>
          <w:szCs w:val="21"/>
          <w:highlight w:val="yellow"/>
        </w:rPr>
      </w:pPr>
    </w:p>
    <w:p>
      <w:pPr>
        <w:widowControl w:val="0"/>
        <w:adjustRightInd w:val="0"/>
        <w:spacing w:beforeLines="0" w:afterLines="0" w:line="360" w:lineRule="exact"/>
        <w:ind w:firstLine="420" w:firstLineChars="200"/>
        <w:outlineLvl w:val="9"/>
        <w:rPr>
          <w:rFonts w:hint="eastAsia" w:ascii="宋体" w:hAnsi="宋体" w:eastAsia="宋体"/>
          <w:color w:val="auto"/>
          <w:spacing w:val="0"/>
          <w:sz w:val="21"/>
          <w:szCs w:val="21"/>
          <w:highlight w:val="none"/>
        </w:rPr>
      </w:pPr>
    </w:p>
    <w:p>
      <w:pPr>
        <w:widowControl w:val="0"/>
        <w:adjustRightInd w:val="0"/>
        <w:spacing w:beforeLines="0" w:afterLines="0" w:line="360" w:lineRule="exact"/>
        <w:ind w:firstLine="0" w:firstLineChars="0"/>
        <w:outlineLvl w:val="9"/>
        <w:rPr>
          <w:rFonts w:hint="eastAsia" w:ascii="宋体" w:hAnsi="宋体" w:eastAsia="宋体"/>
          <w:color w:val="auto"/>
          <w:spacing w:val="0"/>
          <w:sz w:val="21"/>
          <w:szCs w:val="21"/>
          <w:highlight w:val="none"/>
          <w:lang w:val="en-US" w:eastAsia="zh-CN"/>
        </w:rPr>
      </w:pPr>
      <w:r>
        <w:rPr>
          <w:rFonts w:hint="eastAsia" w:ascii="宋体" w:hAnsi="宋体" w:eastAsia="宋体"/>
          <w:color w:val="auto"/>
          <w:spacing w:val="0"/>
          <w:sz w:val="21"/>
          <w:szCs w:val="21"/>
          <w:highlight w:val="none"/>
          <w:lang w:eastAsia="zh-CN"/>
        </w:rPr>
        <w:t>甲方（公章）：</w:t>
      </w:r>
      <w:r>
        <w:rPr>
          <w:rFonts w:hint="eastAsia" w:ascii="宋体" w:hAnsi="宋体" w:eastAsia="宋体"/>
          <w:color w:val="auto"/>
          <w:spacing w:val="0"/>
          <w:sz w:val="21"/>
          <w:szCs w:val="21"/>
          <w:highlight w:val="none"/>
          <w:lang w:val="en-US" w:eastAsia="zh-CN"/>
        </w:rPr>
        <w:t xml:space="preserve">                           乙方（业务章）：</w:t>
      </w:r>
    </w:p>
    <w:p>
      <w:pPr>
        <w:widowControl w:val="0"/>
        <w:adjustRightInd w:val="0"/>
        <w:spacing w:beforeLines="0" w:afterLines="0" w:line="360" w:lineRule="exact"/>
        <w:ind w:firstLine="0" w:firstLineChars="0"/>
        <w:outlineLvl w:val="9"/>
        <w:rPr>
          <w:rFonts w:hint="eastAsia" w:ascii="宋体" w:hAnsi="宋体" w:eastAsia="宋体"/>
          <w:color w:val="auto"/>
          <w:spacing w:val="0"/>
          <w:sz w:val="21"/>
          <w:szCs w:val="21"/>
          <w:highlight w:val="none"/>
          <w:lang w:val="en-US" w:eastAsia="zh-CN"/>
        </w:rPr>
      </w:pPr>
    </w:p>
    <w:p>
      <w:pPr>
        <w:widowControl w:val="0"/>
        <w:adjustRightInd w:val="0"/>
        <w:spacing w:beforeLines="0" w:afterLines="0" w:line="360" w:lineRule="exact"/>
        <w:ind w:firstLine="0" w:firstLineChars="0"/>
        <w:outlineLvl w:val="9"/>
        <w:rPr>
          <w:rFonts w:hint="eastAsia" w:ascii="宋体" w:hAnsi="宋体" w:eastAsia="宋体"/>
          <w:color w:val="auto"/>
          <w:spacing w:val="0"/>
          <w:sz w:val="21"/>
          <w:szCs w:val="21"/>
          <w:highlight w:val="none"/>
          <w:lang w:eastAsia="zh-CN"/>
        </w:rPr>
      </w:pPr>
      <w:r>
        <w:rPr>
          <w:rFonts w:hint="eastAsia" w:ascii="宋体" w:hAnsi="宋体" w:eastAsia="宋体"/>
          <w:color w:val="auto"/>
          <w:spacing w:val="0"/>
          <w:sz w:val="21"/>
          <w:szCs w:val="21"/>
          <w:highlight w:val="none"/>
          <w:lang w:eastAsia="zh-CN"/>
        </w:rPr>
        <w:t>日期：</w:t>
      </w:r>
      <w:r>
        <w:rPr>
          <w:rFonts w:hint="eastAsia" w:ascii="宋体" w:hAnsi="宋体" w:eastAsia="宋体"/>
          <w:color w:val="auto"/>
          <w:spacing w:val="0"/>
          <w:sz w:val="21"/>
          <w:szCs w:val="21"/>
          <w:highlight w:val="none"/>
          <w:lang w:val="en-US" w:eastAsia="zh-CN"/>
        </w:rPr>
        <w:t xml:space="preserve">     年     月     日             日期：     年     月     日</w:t>
      </w:r>
    </w:p>
    <w:p>
      <w:pPr>
        <w:widowControl w:val="0"/>
        <w:adjustRightInd w:val="0"/>
        <w:spacing w:beforeLines="0" w:afterLines="0" w:line="360" w:lineRule="exact"/>
        <w:ind w:firstLine="420" w:firstLineChars="200"/>
        <w:outlineLvl w:val="9"/>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DF"/>
    <w:rsid w:val="001B2E12"/>
    <w:rsid w:val="00343AB2"/>
    <w:rsid w:val="00357807"/>
    <w:rsid w:val="0038494F"/>
    <w:rsid w:val="004945D6"/>
    <w:rsid w:val="00497E76"/>
    <w:rsid w:val="00511258"/>
    <w:rsid w:val="00522E7F"/>
    <w:rsid w:val="00641456"/>
    <w:rsid w:val="006C3C3D"/>
    <w:rsid w:val="0071339E"/>
    <w:rsid w:val="00800577"/>
    <w:rsid w:val="008355DF"/>
    <w:rsid w:val="00961402"/>
    <w:rsid w:val="009E2E0C"/>
    <w:rsid w:val="00A85986"/>
    <w:rsid w:val="00B1358E"/>
    <w:rsid w:val="00BC331F"/>
    <w:rsid w:val="00C0174A"/>
    <w:rsid w:val="00C54D23"/>
    <w:rsid w:val="00C734DD"/>
    <w:rsid w:val="00C77437"/>
    <w:rsid w:val="00CA0A9C"/>
    <w:rsid w:val="00D65F8F"/>
    <w:rsid w:val="00D77BB7"/>
    <w:rsid w:val="00D80D84"/>
    <w:rsid w:val="00D85827"/>
    <w:rsid w:val="00D95D74"/>
    <w:rsid w:val="0213307A"/>
    <w:rsid w:val="0472294E"/>
    <w:rsid w:val="04B16CDE"/>
    <w:rsid w:val="051062A4"/>
    <w:rsid w:val="057C5DEE"/>
    <w:rsid w:val="07AB0CD8"/>
    <w:rsid w:val="09671AC5"/>
    <w:rsid w:val="0B2B1E44"/>
    <w:rsid w:val="0C000F78"/>
    <w:rsid w:val="0EDF21F0"/>
    <w:rsid w:val="0F702903"/>
    <w:rsid w:val="12F95D80"/>
    <w:rsid w:val="132B556C"/>
    <w:rsid w:val="14AB0E5E"/>
    <w:rsid w:val="14DF6457"/>
    <w:rsid w:val="16B65BA8"/>
    <w:rsid w:val="17A5386D"/>
    <w:rsid w:val="19C60502"/>
    <w:rsid w:val="1CD5086B"/>
    <w:rsid w:val="1E880EA7"/>
    <w:rsid w:val="20B708A5"/>
    <w:rsid w:val="24FD05DF"/>
    <w:rsid w:val="25ED5FFE"/>
    <w:rsid w:val="26A15FE1"/>
    <w:rsid w:val="29894F75"/>
    <w:rsid w:val="2ACC7E0F"/>
    <w:rsid w:val="2CF27DDB"/>
    <w:rsid w:val="2F435B98"/>
    <w:rsid w:val="311C22A0"/>
    <w:rsid w:val="31284FF5"/>
    <w:rsid w:val="320860FB"/>
    <w:rsid w:val="346D5836"/>
    <w:rsid w:val="34ED1786"/>
    <w:rsid w:val="3A7C1CE8"/>
    <w:rsid w:val="3A974572"/>
    <w:rsid w:val="3ADE225E"/>
    <w:rsid w:val="3B8053A2"/>
    <w:rsid w:val="3D407452"/>
    <w:rsid w:val="42B7376E"/>
    <w:rsid w:val="439F5702"/>
    <w:rsid w:val="43AD4E42"/>
    <w:rsid w:val="445A59EE"/>
    <w:rsid w:val="471072CE"/>
    <w:rsid w:val="4BDC7C35"/>
    <w:rsid w:val="4D8879A7"/>
    <w:rsid w:val="4F8C2F67"/>
    <w:rsid w:val="50D22988"/>
    <w:rsid w:val="5448740B"/>
    <w:rsid w:val="57B02F60"/>
    <w:rsid w:val="5E091CF3"/>
    <w:rsid w:val="5EAB1D06"/>
    <w:rsid w:val="61F753A1"/>
    <w:rsid w:val="62516771"/>
    <w:rsid w:val="63405C12"/>
    <w:rsid w:val="63AF6DB2"/>
    <w:rsid w:val="6911727C"/>
    <w:rsid w:val="69543164"/>
    <w:rsid w:val="6A337024"/>
    <w:rsid w:val="6B417A37"/>
    <w:rsid w:val="6EE320BC"/>
    <w:rsid w:val="6FAD6446"/>
    <w:rsid w:val="724E5B9A"/>
    <w:rsid w:val="74336F65"/>
    <w:rsid w:val="792505A2"/>
    <w:rsid w:val="7BD0172E"/>
    <w:rsid w:val="7CE60D06"/>
    <w:rsid w:val="7D4E532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750</Characters>
  <Lines>6</Lines>
  <Paragraphs>1</Paragraphs>
  <TotalTime>0</TotalTime>
  <ScaleCrop>false</ScaleCrop>
  <LinksUpToDate>false</LinksUpToDate>
  <CharactersWithSpaces>880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2023-01-10T07:45:00Z</dcterms:created>
  <dc:creator>chen TomGe</dc:creator>
  <cp:lastModifiedBy>crcb</cp:lastModifiedBy>
  <dcterms:modified xsi:type="dcterms:W3CDTF">2023-02-10T02:22:30Z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